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28" w:rsidRDefault="00782928" w:rsidP="00B15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0E6B9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</w:t>
      </w:r>
      <w:r w:rsidR="00261D87" w:rsidRPr="00782928">
        <w:rPr>
          <w:b/>
          <w:sz w:val="28"/>
          <w:szCs w:val="28"/>
        </w:rPr>
        <w:t>ΑΝΩ</w:t>
      </w:r>
      <w:r w:rsidR="00B15510" w:rsidRPr="00782928">
        <w:rPr>
          <w:b/>
          <w:sz w:val="28"/>
          <w:szCs w:val="28"/>
        </w:rPr>
        <w:t>ΤΑΤΗ ΔΙΑΡΚΕΙΑ ΦΟΙΤΗΣΗΣ</w:t>
      </w:r>
    </w:p>
    <w:p w:rsidR="00B15510" w:rsidRDefault="000E6B9B" w:rsidP="00B15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5510">
        <w:rPr>
          <w:sz w:val="28"/>
          <w:szCs w:val="28"/>
        </w:rPr>
        <w:t xml:space="preserve">άρθρο </w:t>
      </w:r>
      <w:r w:rsidR="00782928">
        <w:rPr>
          <w:sz w:val="28"/>
          <w:szCs w:val="28"/>
        </w:rPr>
        <w:t>76 και 454 του Ν.4957/2022</w:t>
      </w:r>
      <w:r w:rsidR="00782928" w:rsidRPr="0078292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82928">
        <w:rPr>
          <w:sz w:val="28"/>
          <w:szCs w:val="28"/>
        </w:rPr>
        <w:t>ΦΕΚ141/Α΄/21-07-2022</w:t>
      </w:r>
      <w:r>
        <w:rPr>
          <w:sz w:val="28"/>
          <w:szCs w:val="28"/>
        </w:rPr>
        <w:t>)</w:t>
      </w:r>
      <w:r w:rsidR="00782928">
        <w:rPr>
          <w:sz w:val="28"/>
          <w:szCs w:val="28"/>
        </w:rPr>
        <w:t xml:space="preserve"> καθώς και </w:t>
      </w:r>
      <w:r w:rsidR="004311D8">
        <w:rPr>
          <w:sz w:val="28"/>
          <w:szCs w:val="28"/>
        </w:rPr>
        <w:t xml:space="preserve"> </w:t>
      </w:r>
      <w:r w:rsidR="00782928">
        <w:rPr>
          <w:sz w:val="28"/>
          <w:szCs w:val="28"/>
        </w:rPr>
        <w:t xml:space="preserve">άρθρο </w:t>
      </w:r>
      <w:r w:rsidR="004311D8">
        <w:rPr>
          <w:sz w:val="28"/>
          <w:szCs w:val="28"/>
        </w:rPr>
        <w:t xml:space="preserve">58 του Ν.4777/2021 </w:t>
      </w:r>
      <w:r>
        <w:rPr>
          <w:sz w:val="28"/>
          <w:szCs w:val="28"/>
        </w:rPr>
        <w:t>(ΦΕΚ 25/Α΄/17-02-2021)</w:t>
      </w:r>
    </w:p>
    <w:p w:rsidR="00B15510" w:rsidRDefault="008202D3" w:rsidP="00B15510">
      <w:pPr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 w:rsidRPr="00F94720">
        <w:rPr>
          <w:b/>
          <w:sz w:val="28"/>
          <w:szCs w:val="28"/>
        </w:rPr>
        <w:t xml:space="preserve">.  </w:t>
      </w:r>
      <w:r w:rsidR="004311D8" w:rsidRPr="00F94720">
        <w:rPr>
          <w:b/>
          <w:sz w:val="28"/>
          <w:szCs w:val="28"/>
        </w:rPr>
        <w:t>Για την ανώτατη διάρκεια</w:t>
      </w:r>
      <w:r w:rsidR="00B15510" w:rsidRPr="00F94720">
        <w:rPr>
          <w:b/>
          <w:sz w:val="28"/>
          <w:szCs w:val="28"/>
        </w:rPr>
        <w:t xml:space="preserve"> φοίτησης ισχύουν τα παρακάτω</w:t>
      </w:r>
      <w:r w:rsidR="00B15510" w:rsidRPr="004F737D">
        <w:rPr>
          <w:sz w:val="28"/>
          <w:szCs w:val="28"/>
        </w:rPr>
        <w:t>:</w:t>
      </w:r>
    </w:p>
    <w:tbl>
      <w:tblPr>
        <w:tblStyle w:val="a9"/>
        <w:tblW w:w="10916" w:type="dxa"/>
        <w:tblInd w:w="-318" w:type="dxa"/>
        <w:tblLayout w:type="fixed"/>
        <w:tblLook w:val="04A0"/>
      </w:tblPr>
      <w:tblGrid>
        <w:gridCol w:w="1560"/>
        <w:gridCol w:w="2410"/>
        <w:gridCol w:w="2126"/>
        <w:gridCol w:w="4820"/>
      </w:tblGrid>
      <w:tr w:rsidR="007A24B3" w:rsidTr="001B2C3C">
        <w:trPr>
          <w:trHeight w:val="2024"/>
        </w:trPr>
        <w:tc>
          <w:tcPr>
            <w:tcW w:w="1560" w:type="dxa"/>
          </w:tcPr>
          <w:p w:rsidR="00B15510" w:rsidRPr="00172C2C" w:rsidRDefault="00B15510" w:rsidP="006C027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72C2C">
              <w:rPr>
                <w:b/>
                <w:sz w:val="24"/>
                <w:szCs w:val="24"/>
              </w:rPr>
              <w:t>Ακαδ.έτος</w:t>
            </w:r>
            <w:proofErr w:type="spellEnd"/>
            <w:r w:rsidRPr="00172C2C">
              <w:rPr>
                <w:b/>
                <w:sz w:val="24"/>
                <w:szCs w:val="24"/>
              </w:rPr>
              <w:t xml:space="preserve"> εισαγωγής</w:t>
            </w:r>
          </w:p>
        </w:tc>
        <w:tc>
          <w:tcPr>
            <w:tcW w:w="2410" w:type="dxa"/>
          </w:tcPr>
          <w:p w:rsidR="00B15510" w:rsidRPr="00172C2C" w:rsidRDefault="00B15510" w:rsidP="007B42C4">
            <w:pPr>
              <w:rPr>
                <w:sz w:val="24"/>
                <w:szCs w:val="24"/>
              </w:rPr>
            </w:pPr>
            <w:r w:rsidRPr="00172C2C">
              <w:rPr>
                <w:b/>
                <w:sz w:val="24"/>
                <w:szCs w:val="24"/>
              </w:rPr>
              <w:t xml:space="preserve">ΔΙΑΓΡΑΦΗ </w:t>
            </w:r>
            <w:r w:rsidRPr="00172C2C">
              <w:rPr>
                <w:b/>
                <w:bCs/>
                <w:sz w:val="24"/>
                <w:szCs w:val="24"/>
              </w:rPr>
              <w:t>στη ΛΗΞΗ</w:t>
            </w:r>
            <w:r w:rsidRPr="00172C2C">
              <w:rPr>
                <w:sz w:val="24"/>
                <w:szCs w:val="24"/>
              </w:rPr>
              <w:t xml:space="preserve"> συμπεριλαμβανομένης της επαναληπτικής εξεταστικής του Σεπτεμβρίου</w:t>
            </w:r>
          </w:p>
        </w:tc>
        <w:tc>
          <w:tcPr>
            <w:tcW w:w="2126" w:type="dxa"/>
          </w:tcPr>
          <w:p w:rsidR="00B15510" w:rsidRPr="00172C2C" w:rsidRDefault="00D26920" w:rsidP="006C0270">
            <w:pPr>
              <w:jc w:val="both"/>
              <w:rPr>
                <w:b/>
                <w:sz w:val="24"/>
                <w:szCs w:val="24"/>
              </w:rPr>
            </w:pPr>
            <w:r w:rsidRPr="00172C2C">
              <w:rPr>
                <w:b/>
                <w:sz w:val="24"/>
                <w:szCs w:val="24"/>
              </w:rPr>
              <w:t>Ισχύουσα νομοθεσία</w:t>
            </w:r>
          </w:p>
        </w:tc>
        <w:tc>
          <w:tcPr>
            <w:tcW w:w="4820" w:type="dxa"/>
          </w:tcPr>
          <w:p w:rsidR="00B15510" w:rsidRPr="00172C2C" w:rsidRDefault="00B15510" w:rsidP="006C0270">
            <w:pPr>
              <w:jc w:val="both"/>
              <w:rPr>
                <w:sz w:val="24"/>
                <w:szCs w:val="24"/>
              </w:rPr>
            </w:pPr>
          </w:p>
        </w:tc>
      </w:tr>
      <w:tr w:rsidR="00EF0979" w:rsidTr="001B2C3C">
        <w:trPr>
          <w:trHeight w:val="1577"/>
        </w:trPr>
        <w:tc>
          <w:tcPr>
            <w:tcW w:w="1560" w:type="dxa"/>
            <w:vMerge w:val="restart"/>
          </w:tcPr>
          <w:p w:rsidR="00EF0979" w:rsidRPr="00172C2C" w:rsidRDefault="00EF0979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2022-23</w:t>
            </w:r>
          </w:p>
        </w:tc>
        <w:tc>
          <w:tcPr>
            <w:tcW w:w="2410" w:type="dxa"/>
          </w:tcPr>
          <w:p w:rsidR="00EF0979" w:rsidRPr="00172C2C" w:rsidRDefault="00EF0979" w:rsidP="00261D87">
            <w:pPr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2027-28 </w:t>
            </w:r>
            <w:r w:rsidRPr="00172C2C">
              <w:rPr>
                <w:b/>
                <w:bCs/>
                <w:sz w:val="24"/>
                <w:szCs w:val="24"/>
              </w:rPr>
              <w:t>(για 4ετή φοίτηση)</w:t>
            </w:r>
          </w:p>
        </w:tc>
        <w:tc>
          <w:tcPr>
            <w:tcW w:w="2126" w:type="dxa"/>
            <w:vMerge w:val="restart"/>
          </w:tcPr>
          <w:p w:rsidR="00EF0979" w:rsidRPr="00172C2C" w:rsidRDefault="00D26920" w:rsidP="00D2692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Ν.4957/21-7-22, άρθρο 76 </w:t>
            </w:r>
          </w:p>
        </w:tc>
        <w:tc>
          <w:tcPr>
            <w:tcW w:w="4820" w:type="dxa"/>
            <w:vMerge w:val="restart"/>
          </w:tcPr>
          <w:p w:rsidR="00EF0979" w:rsidRPr="00172C2C" w:rsidRDefault="00D26920" w:rsidP="00D2692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Για τους φοιτητές με έτος εισαγωγής το 2022-23 και εξής, η ανώτατη διάρκεια φοίτησης σε ένα πρόγραμμα σπουδών πρώτου κύκλου με ελάχιστη διάρκεια (8)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εξαμήνων για την απονομή του τίτλου σπουδών, είναι ο χρόνος αυτός προσαυξημένος κατά (4)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εξάμηνα ή (6) για πενταετή φοίτηση</w:t>
            </w:r>
          </w:p>
        </w:tc>
      </w:tr>
      <w:tr w:rsidR="00EF0979" w:rsidTr="001B2C3C">
        <w:trPr>
          <w:trHeight w:val="1315"/>
        </w:trPr>
        <w:tc>
          <w:tcPr>
            <w:tcW w:w="1560" w:type="dxa"/>
            <w:vMerge/>
          </w:tcPr>
          <w:p w:rsidR="00EF0979" w:rsidRPr="00172C2C" w:rsidRDefault="00EF0979" w:rsidP="006C0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0979" w:rsidRPr="00172C2C" w:rsidRDefault="00EF0979" w:rsidP="00261D87">
            <w:pPr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2029-30</w:t>
            </w:r>
            <w:r w:rsidR="00B12819">
              <w:rPr>
                <w:sz w:val="24"/>
                <w:szCs w:val="24"/>
                <w:lang w:val="en-US"/>
              </w:rPr>
              <w:t xml:space="preserve"> </w:t>
            </w:r>
            <w:r w:rsidRPr="00172C2C">
              <w:rPr>
                <w:b/>
                <w:bCs/>
                <w:sz w:val="24"/>
                <w:szCs w:val="24"/>
              </w:rPr>
              <w:t>(για 5ετή φοίτηση)</w:t>
            </w:r>
          </w:p>
        </w:tc>
        <w:tc>
          <w:tcPr>
            <w:tcW w:w="2126" w:type="dxa"/>
            <w:vMerge/>
          </w:tcPr>
          <w:p w:rsidR="00EF0979" w:rsidRPr="00172C2C" w:rsidRDefault="00EF0979" w:rsidP="006C0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0979" w:rsidRPr="00172C2C" w:rsidRDefault="00EF0979" w:rsidP="006C0270">
            <w:pPr>
              <w:jc w:val="both"/>
              <w:rPr>
                <w:sz w:val="24"/>
                <w:szCs w:val="24"/>
              </w:rPr>
            </w:pPr>
          </w:p>
        </w:tc>
      </w:tr>
      <w:tr w:rsidR="00F316FE" w:rsidTr="001B2C3C">
        <w:trPr>
          <w:trHeight w:val="1435"/>
        </w:trPr>
        <w:tc>
          <w:tcPr>
            <w:tcW w:w="1560" w:type="dxa"/>
            <w:vMerge w:val="restart"/>
          </w:tcPr>
          <w:p w:rsidR="00F316FE" w:rsidRPr="00172C2C" w:rsidRDefault="00F316FE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2021-22</w:t>
            </w:r>
          </w:p>
        </w:tc>
        <w:tc>
          <w:tcPr>
            <w:tcW w:w="2410" w:type="dxa"/>
          </w:tcPr>
          <w:p w:rsidR="00F316FE" w:rsidRPr="00172C2C" w:rsidRDefault="00F316FE" w:rsidP="00261D87">
            <w:pPr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2026-27 </w:t>
            </w:r>
            <w:r w:rsidRPr="00172C2C">
              <w:rPr>
                <w:b/>
                <w:bCs/>
                <w:sz w:val="24"/>
                <w:szCs w:val="24"/>
              </w:rPr>
              <w:t>(για 4ετή φοίτηση)</w:t>
            </w:r>
          </w:p>
        </w:tc>
        <w:tc>
          <w:tcPr>
            <w:tcW w:w="2126" w:type="dxa"/>
            <w:vMerge w:val="restart"/>
          </w:tcPr>
          <w:p w:rsidR="00F316FE" w:rsidRPr="00172C2C" w:rsidRDefault="00D26920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Ν.4957/21-7-22, άρθρο454 (μεταβατικές διατάξεις)</w:t>
            </w:r>
          </w:p>
        </w:tc>
        <w:tc>
          <w:tcPr>
            <w:tcW w:w="4820" w:type="dxa"/>
            <w:vMerge w:val="restart"/>
          </w:tcPr>
          <w:p w:rsidR="00F316FE" w:rsidRPr="00172C2C" w:rsidRDefault="00F316FE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Για τους φοιτητές με έτος εισαγωγής το 2021-22 και ύστερα, η ανώτατη διάρκεια φοίτησης σε ένα πρόγραμμα σπουδών πρώτου κύκλου με ελάχιστη διάρκεια (8)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εξαμήνων για την απονομή του τίτλου σπουδών, είναι ο χρόνος αυτός προσαυξημένος κατά (4)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εξάμηνα ή (6) για πενταετή φοίτηση.</w:t>
            </w:r>
          </w:p>
        </w:tc>
      </w:tr>
      <w:tr w:rsidR="00F316FE" w:rsidTr="001B2C3C">
        <w:trPr>
          <w:trHeight w:val="1245"/>
        </w:trPr>
        <w:tc>
          <w:tcPr>
            <w:tcW w:w="1560" w:type="dxa"/>
            <w:vMerge/>
          </w:tcPr>
          <w:p w:rsidR="00F316FE" w:rsidRDefault="00F316FE" w:rsidP="006C02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316FE" w:rsidRPr="00172C2C" w:rsidRDefault="00F316FE" w:rsidP="007B42C4">
            <w:pPr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2028-29 </w:t>
            </w:r>
            <w:r w:rsidRPr="00172C2C">
              <w:rPr>
                <w:b/>
                <w:bCs/>
                <w:sz w:val="24"/>
                <w:szCs w:val="24"/>
              </w:rPr>
              <w:t>(για 5ετή φοίτηση)</w:t>
            </w:r>
          </w:p>
        </w:tc>
        <w:tc>
          <w:tcPr>
            <w:tcW w:w="2126" w:type="dxa"/>
            <w:vMerge/>
          </w:tcPr>
          <w:p w:rsidR="00F316FE" w:rsidRPr="00172C2C" w:rsidRDefault="00F316FE" w:rsidP="006C0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F316FE" w:rsidRPr="00172C2C" w:rsidRDefault="00F316FE" w:rsidP="006C0270">
            <w:pPr>
              <w:jc w:val="both"/>
              <w:rPr>
                <w:sz w:val="24"/>
                <w:szCs w:val="24"/>
              </w:rPr>
            </w:pPr>
          </w:p>
        </w:tc>
      </w:tr>
      <w:tr w:rsidR="0082309F" w:rsidTr="001B2C3C">
        <w:trPr>
          <w:trHeight w:val="1382"/>
        </w:trPr>
        <w:tc>
          <w:tcPr>
            <w:tcW w:w="156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2020-21</w:t>
            </w:r>
          </w:p>
        </w:tc>
        <w:tc>
          <w:tcPr>
            <w:tcW w:w="241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2026-27</w:t>
            </w:r>
          </w:p>
        </w:tc>
        <w:tc>
          <w:tcPr>
            <w:tcW w:w="2126" w:type="dxa"/>
            <w:vMerge w:val="restart"/>
          </w:tcPr>
          <w:p w:rsidR="0082309F" w:rsidRPr="00172C2C" w:rsidRDefault="00A427E8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Ν.4957/21-7-22, άρθρο454 (μεταβατικές διατάξεις) και άρθρο 58 του Ν.4777/21</w:t>
            </w:r>
          </w:p>
          <w:p w:rsidR="00C63539" w:rsidRPr="00172C2C" w:rsidRDefault="00A427E8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+ 6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έτη </w:t>
            </w:r>
          </w:p>
          <w:p w:rsidR="00A427E8" w:rsidRPr="00172C2C" w:rsidRDefault="00A427E8" w:rsidP="006C0270">
            <w:pPr>
              <w:jc w:val="both"/>
              <w:rPr>
                <w:b/>
                <w:sz w:val="24"/>
                <w:szCs w:val="24"/>
              </w:rPr>
            </w:pPr>
            <w:r w:rsidRPr="00172C2C">
              <w:rPr>
                <w:b/>
                <w:sz w:val="24"/>
                <w:szCs w:val="24"/>
              </w:rPr>
              <w:t xml:space="preserve">για τα τμήματα </w:t>
            </w:r>
            <w:r w:rsidRPr="00172C2C">
              <w:rPr>
                <w:b/>
                <w:sz w:val="24"/>
                <w:szCs w:val="24"/>
              </w:rPr>
              <w:lastRenderedPageBreak/>
              <w:t>4ετούς φοίτησης</w:t>
            </w:r>
          </w:p>
        </w:tc>
        <w:tc>
          <w:tcPr>
            <w:tcW w:w="4820" w:type="dxa"/>
            <w:vMerge w:val="restart"/>
          </w:tcPr>
          <w:p w:rsidR="0082309F" w:rsidRPr="00172C2C" w:rsidRDefault="0082309F" w:rsidP="00025DE4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lastRenderedPageBreak/>
              <w:t xml:space="preserve">Για τους φοιτητές που το 2020-21 </w:t>
            </w:r>
            <w:r w:rsidRPr="00172C2C">
              <w:rPr>
                <w:b/>
                <w:sz w:val="24"/>
                <w:szCs w:val="24"/>
              </w:rPr>
              <w:t>δεν είχαν υπερβεί</w:t>
            </w:r>
            <w:r w:rsidRPr="00172C2C">
              <w:rPr>
                <w:sz w:val="24"/>
                <w:szCs w:val="24"/>
              </w:rPr>
              <w:t xml:space="preserve"> την ελάχιστη διάρκεια φοίτησης (δηλαδή φοιτητές/</w:t>
            </w:r>
            <w:proofErr w:type="spellStart"/>
            <w:r w:rsidRPr="00172C2C">
              <w:rPr>
                <w:sz w:val="24"/>
                <w:szCs w:val="24"/>
              </w:rPr>
              <w:t>τριες</w:t>
            </w:r>
            <w:proofErr w:type="spellEnd"/>
            <w:r w:rsidRPr="00172C2C">
              <w:rPr>
                <w:sz w:val="24"/>
                <w:szCs w:val="24"/>
              </w:rPr>
              <w:t xml:space="preserve"> που κατά το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έτος 2020-21 φοιτούσαν από το 1</w:t>
            </w:r>
            <w:r w:rsidRPr="00172C2C">
              <w:rPr>
                <w:sz w:val="24"/>
                <w:szCs w:val="24"/>
                <w:vertAlign w:val="superscript"/>
              </w:rPr>
              <w:t>ο</w:t>
            </w:r>
            <w:r w:rsidRPr="00172C2C">
              <w:rPr>
                <w:sz w:val="24"/>
                <w:szCs w:val="24"/>
              </w:rPr>
              <w:t xml:space="preserve"> έως και το 4</w:t>
            </w:r>
            <w:r w:rsidRPr="00172C2C">
              <w:rPr>
                <w:sz w:val="24"/>
                <w:szCs w:val="24"/>
                <w:vertAlign w:val="superscript"/>
              </w:rPr>
              <w:t>ο</w:t>
            </w:r>
            <w:r w:rsidRPr="00172C2C">
              <w:rPr>
                <w:sz w:val="24"/>
                <w:szCs w:val="24"/>
              </w:rPr>
              <w:t xml:space="preserve"> έτος) ο υπολογισμός της ανώτατης διάρκειας φοίτησης εκκινεί από την έναρξη του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έτους 2021-22 και εκτείνεται σε οκτώ (8)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εξάμηνα προσαυξημένα κατά τέσσερα </w:t>
            </w:r>
            <w:r w:rsidR="005B523E" w:rsidRPr="00172C2C">
              <w:rPr>
                <w:sz w:val="24"/>
                <w:szCs w:val="24"/>
              </w:rPr>
              <w:t xml:space="preserve">(4)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εξάμηνα.</w:t>
            </w:r>
          </w:p>
          <w:p w:rsidR="0082309F" w:rsidRPr="00172C2C" w:rsidRDefault="0082309F" w:rsidP="00025DE4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lastRenderedPageBreak/>
              <w:t xml:space="preserve">Ως εκ τούτου, οι ανωτέρω φοιτητές οφείλουν να ολοκληρώσουν τις σπουδές τους μέχρι και το </w:t>
            </w:r>
            <w:proofErr w:type="spellStart"/>
            <w:r w:rsidRPr="00172C2C">
              <w:rPr>
                <w:sz w:val="24"/>
                <w:szCs w:val="24"/>
              </w:rPr>
              <w:t>ακαδ.έτος</w:t>
            </w:r>
            <w:proofErr w:type="spellEnd"/>
            <w:r w:rsidRPr="00172C2C">
              <w:rPr>
                <w:sz w:val="24"/>
                <w:szCs w:val="24"/>
              </w:rPr>
              <w:t xml:space="preserve"> 2026-27 (συμπεριλαμβανομένης και της εξεταστικής περιόδου του Σεπτεμβρίου 2027)</w:t>
            </w:r>
          </w:p>
        </w:tc>
      </w:tr>
      <w:tr w:rsidR="0082309F" w:rsidTr="001B2C3C">
        <w:trPr>
          <w:trHeight w:val="1697"/>
        </w:trPr>
        <w:tc>
          <w:tcPr>
            <w:tcW w:w="156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2019-20</w:t>
            </w:r>
          </w:p>
        </w:tc>
        <w:tc>
          <w:tcPr>
            <w:tcW w:w="241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2026-27</w:t>
            </w:r>
          </w:p>
        </w:tc>
        <w:tc>
          <w:tcPr>
            <w:tcW w:w="2126" w:type="dxa"/>
            <w:vMerge/>
          </w:tcPr>
          <w:p w:rsidR="0082309F" w:rsidRDefault="0082309F" w:rsidP="006C02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2309F" w:rsidRDefault="0082309F" w:rsidP="00AD5B26">
            <w:pPr>
              <w:jc w:val="center"/>
              <w:rPr>
                <w:sz w:val="28"/>
                <w:szCs w:val="28"/>
              </w:rPr>
            </w:pPr>
          </w:p>
        </w:tc>
      </w:tr>
      <w:tr w:rsidR="0082309F" w:rsidTr="001B2C3C">
        <w:trPr>
          <w:trHeight w:val="1721"/>
        </w:trPr>
        <w:tc>
          <w:tcPr>
            <w:tcW w:w="156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lastRenderedPageBreak/>
              <w:t>2018-19</w:t>
            </w:r>
          </w:p>
        </w:tc>
        <w:tc>
          <w:tcPr>
            <w:tcW w:w="241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2026-27</w:t>
            </w:r>
          </w:p>
        </w:tc>
        <w:tc>
          <w:tcPr>
            <w:tcW w:w="2126" w:type="dxa"/>
            <w:vMerge/>
          </w:tcPr>
          <w:p w:rsidR="0082309F" w:rsidRDefault="0082309F" w:rsidP="006C02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2309F" w:rsidRDefault="0082309F" w:rsidP="006C0270">
            <w:pPr>
              <w:jc w:val="both"/>
              <w:rPr>
                <w:sz w:val="28"/>
                <w:szCs w:val="28"/>
              </w:rPr>
            </w:pPr>
          </w:p>
        </w:tc>
      </w:tr>
      <w:tr w:rsidR="0082309F" w:rsidTr="001B2C3C">
        <w:tc>
          <w:tcPr>
            <w:tcW w:w="156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lastRenderedPageBreak/>
              <w:t>2017-18</w:t>
            </w:r>
          </w:p>
        </w:tc>
        <w:tc>
          <w:tcPr>
            <w:tcW w:w="241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2026-27</w:t>
            </w:r>
          </w:p>
        </w:tc>
        <w:tc>
          <w:tcPr>
            <w:tcW w:w="2126" w:type="dxa"/>
            <w:vMerge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2309F" w:rsidRDefault="0082309F" w:rsidP="006C0270">
            <w:pPr>
              <w:jc w:val="both"/>
              <w:rPr>
                <w:sz w:val="28"/>
                <w:szCs w:val="28"/>
              </w:rPr>
            </w:pPr>
          </w:p>
        </w:tc>
      </w:tr>
      <w:tr w:rsidR="007A24B3" w:rsidTr="001B2C3C">
        <w:trPr>
          <w:trHeight w:val="3534"/>
        </w:trPr>
        <w:tc>
          <w:tcPr>
            <w:tcW w:w="1560" w:type="dxa"/>
          </w:tcPr>
          <w:p w:rsidR="0082309F" w:rsidRPr="00896D34" w:rsidRDefault="0082309F" w:rsidP="0082309F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>2020-21</w:t>
            </w:r>
            <w:r w:rsidR="007400C5" w:rsidRPr="00896D34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2410" w:type="dxa"/>
          </w:tcPr>
          <w:p w:rsidR="0082309F" w:rsidRPr="00896D34" w:rsidRDefault="00D454E6" w:rsidP="0082309F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>2028-29</w:t>
            </w:r>
          </w:p>
        </w:tc>
        <w:tc>
          <w:tcPr>
            <w:tcW w:w="2126" w:type="dxa"/>
            <w:vMerge w:val="restart"/>
          </w:tcPr>
          <w:p w:rsidR="00A427E8" w:rsidRPr="00896D34" w:rsidRDefault="00A427E8" w:rsidP="00A427E8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>Ν.4957/21-7-22, άρθρο454 (μεταβατικές διατάξεις) και άρθρο 58 του Ν.4777/21</w:t>
            </w:r>
          </w:p>
          <w:p w:rsidR="00C63539" w:rsidRPr="00896D34" w:rsidRDefault="00A427E8" w:rsidP="0082309F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 xml:space="preserve">+ 8 </w:t>
            </w:r>
            <w:proofErr w:type="spellStart"/>
            <w:r w:rsidRPr="00896D34">
              <w:rPr>
                <w:sz w:val="24"/>
                <w:szCs w:val="24"/>
                <w:highlight w:val="yellow"/>
              </w:rPr>
              <w:t>ακαδ.έτη</w:t>
            </w:r>
            <w:proofErr w:type="spellEnd"/>
            <w:r w:rsidRPr="00896D34">
              <w:rPr>
                <w:sz w:val="24"/>
                <w:szCs w:val="24"/>
                <w:highlight w:val="yellow"/>
              </w:rPr>
              <w:t xml:space="preserve"> </w:t>
            </w:r>
          </w:p>
          <w:p w:rsidR="0082309F" w:rsidRPr="00896D34" w:rsidRDefault="00A427E8" w:rsidP="0082309F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896D34">
              <w:rPr>
                <w:b/>
                <w:sz w:val="24"/>
                <w:szCs w:val="24"/>
                <w:highlight w:val="yellow"/>
              </w:rPr>
              <w:t>για τα τμήματα 5ετούς φοίτησης</w:t>
            </w:r>
          </w:p>
        </w:tc>
        <w:tc>
          <w:tcPr>
            <w:tcW w:w="4820" w:type="dxa"/>
            <w:vMerge w:val="restart"/>
          </w:tcPr>
          <w:p w:rsidR="0082309F" w:rsidRPr="00172C2C" w:rsidRDefault="0082309F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Για τους φοιτητές που το 2020-21 </w:t>
            </w:r>
            <w:r w:rsidRPr="00172C2C">
              <w:rPr>
                <w:b/>
                <w:sz w:val="24"/>
                <w:szCs w:val="24"/>
              </w:rPr>
              <w:t>δεν είχαν υπερβεί</w:t>
            </w:r>
            <w:r w:rsidRPr="00172C2C">
              <w:rPr>
                <w:sz w:val="24"/>
                <w:szCs w:val="24"/>
              </w:rPr>
              <w:t xml:space="preserve"> την ελάχιστη διάρκεια φοίτησης (δηλαδή φοιτητές/</w:t>
            </w:r>
            <w:proofErr w:type="spellStart"/>
            <w:r w:rsidRPr="00172C2C">
              <w:rPr>
                <w:sz w:val="24"/>
                <w:szCs w:val="24"/>
              </w:rPr>
              <w:t>τριες</w:t>
            </w:r>
            <w:proofErr w:type="spellEnd"/>
            <w:r w:rsidRPr="00172C2C">
              <w:rPr>
                <w:sz w:val="24"/>
                <w:szCs w:val="24"/>
              </w:rPr>
              <w:t xml:space="preserve"> που κατά το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έτος 2020-21 φοιτούσαν από το 1</w:t>
            </w:r>
            <w:r w:rsidRPr="00172C2C">
              <w:rPr>
                <w:sz w:val="24"/>
                <w:szCs w:val="24"/>
                <w:vertAlign w:val="superscript"/>
              </w:rPr>
              <w:t>ο</w:t>
            </w:r>
            <w:r w:rsidRPr="00172C2C">
              <w:rPr>
                <w:sz w:val="24"/>
                <w:szCs w:val="24"/>
              </w:rPr>
              <w:t xml:space="preserve"> έως και το </w:t>
            </w:r>
            <w:r w:rsidR="00D454E6" w:rsidRPr="00172C2C">
              <w:rPr>
                <w:sz w:val="24"/>
                <w:szCs w:val="24"/>
              </w:rPr>
              <w:t>2</w:t>
            </w:r>
            <w:r w:rsidRPr="00172C2C">
              <w:rPr>
                <w:sz w:val="24"/>
                <w:szCs w:val="24"/>
                <w:vertAlign w:val="superscript"/>
              </w:rPr>
              <w:t>ο</w:t>
            </w:r>
            <w:r w:rsidRPr="00172C2C">
              <w:rPr>
                <w:sz w:val="24"/>
                <w:szCs w:val="24"/>
              </w:rPr>
              <w:t xml:space="preserve"> έτος) ο υπολογισμός της ανώτατης διάρκειας φοίτησης εκκινεί από την έναρξη του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έτους 2021-22 και εκτείνεται σε </w:t>
            </w:r>
            <w:r w:rsidR="00D454E6" w:rsidRPr="00172C2C">
              <w:rPr>
                <w:sz w:val="24"/>
                <w:szCs w:val="24"/>
              </w:rPr>
              <w:t>δέκα</w:t>
            </w:r>
            <w:r w:rsidRPr="00172C2C">
              <w:rPr>
                <w:sz w:val="24"/>
                <w:szCs w:val="24"/>
              </w:rPr>
              <w:t xml:space="preserve"> (</w:t>
            </w:r>
            <w:r w:rsidR="00D454E6" w:rsidRPr="00172C2C">
              <w:rPr>
                <w:sz w:val="24"/>
                <w:szCs w:val="24"/>
              </w:rPr>
              <w:t>10</w:t>
            </w:r>
            <w:r w:rsidRPr="00172C2C">
              <w:rPr>
                <w:sz w:val="24"/>
                <w:szCs w:val="24"/>
              </w:rPr>
              <w:t xml:space="preserve">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εξάμηνα προσαυξημένα κατά </w:t>
            </w:r>
            <w:r w:rsidR="00D454E6" w:rsidRPr="00172C2C">
              <w:rPr>
                <w:sz w:val="24"/>
                <w:szCs w:val="24"/>
              </w:rPr>
              <w:t>έξι (6)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εξάμηνα.</w:t>
            </w:r>
          </w:p>
          <w:p w:rsidR="0082309F" w:rsidRDefault="0082309F" w:rsidP="00025DE4">
            <w:pPr>
              <w:jc w:val="both"/>
              <w:rPr>
                <w:sz w:val="28"/>
                <w:szCs w:val="28"/>
              </w:rPr>
            </w:pPr>
            <w:r w:rsidRPr="00172C2C">
              <w:rPr>
                <w:sz w:val="24"/>
                <w:szCs w:val="24"/>
              </w:rPr>
              <w:t xml:space="preserve">Ως εκ τούτου, οι ανωτέρω φοιτητές οφείλουν να ολοκληρώσουν τις σπουδές τους μέχρι και το </w:t>
            </w:r>
            <w:proofErr w:type="spellStart"/>
            <w:r w:rsidRPr="00172C2C">
              <w:rPr>
                <w:sz w:val="24"/>
                <w:szCs w:val="24"/>
              </w:rPr>
              <w:t>ακαδ.έτος</w:t>
            </w:r>
            <w:proofErr w:type="spellEnd"/>
            <w:r w:rsidRPr="00172C2C">
              <w:rPr>
                <w:sz w:val="24"/>
                <w:szCs w:val="24"/>
              </w:rPr>
              <w:t xml:space="preserve"> 202</w:t>
            </w:r>
            <w:r w:rsidR="00025DE4" w:rsidRPr="00172C2C">
              <w:rPr>
                <w:sz w:val="24"/>
                <w:szCs w:val="24"/>
              </w:rPr>
              <w:t>8</w:t>
            </w:r>
            <w:r w:rsidRPr="00172C2C">
              <w:rPr>
                <w:sz w:val="24"/>
                <w:szCs w:val="24"/>
              </w:rPr>
              <w:t>-2</w:t>
            </w:r>
            <w:r w:rsidR="00025DE4" w:rsidRPr="00172C2C">
              <w:rPr>
                <w:sz w:val="24"/>
                <w:szCs w:val="24"/>
              </w:rPr>
              <w:t>9</w:t>
            </w:r>
            <w:r w:rsidRPr="00172C2C">
              <w:rPr>
                <w:sz w:val="24"/>
                <w:szCs w:val="24"/>
              </w:rPr>
              <w:t xml:space="preserve"> (συμπεριλαμβανομένης και της εξεταστικής περιόδου του Σεπτεμβρίου 202</w:t>
            </w:r>
            <w:r w:rsidR="00025DE4" w:rsidRPr="00172C2C">
              <w:rPr>
                <w:sz w:val="24"/>
                <w:szCs w:val="24"/>
              </w:rPr>
              <w:t>9</w:t>
            </w:r>
            <w:r w:rsidRPr="00172C2C">
              <w:rPr>
                <w:sz w:val="24"/>
                <w:szCs w:val="24"/>
              </w:rPr>
              <w:t>)</w:t>
            </w:r>
          </w:p>
        </w:tc>
      </w:tr>
      <w:tr w:rsidR="007A24B3" w:rsidTr="001B2C3C">
        <w:trPr>
          <w:trHeight w:val="1218"/>
        </w:trPr>
        <w:tc>
          <w:tcPr>
            <w:tcW w:w="1560" w:type="dxa"/>
          </w:tcPr>
          <w:p w:rsidR="0082309F" w:rsidRPr="00896D34" w:rsidRDefault="00D454E6" w:rsidP="0082309F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>2019-20</w:t>
            </w:r>
            <w:r w:rsidR="007400C5" w:rsidRPr="00896D34">
              <w:rPr>
                <w:sz w:val="24"/>
                <w:szCs w:val="24"/>
                <w:highlight w:val="yellow"/>
              </w:rPr>
              <w:t xml:space="preserve"> *</w:t>
            </w:r>
          </w:p>
        </w:tc>
        <w:tc>
          <w:tcPr>
            <w:tcW w:w="2410" w:type="dxa"/>
          </w:tcPr>
          <w:p w:rsidR="0082309F" w:rsidRPr="00172C2C" w:rsidRDefault="00D454E6" w:rsidP="0082309F">
            <w:pPr>
              <w:jc w:val="both"/>
              <w:rPr>
                <w:sz w:val="24"/>
                <w:szCs w:val="24"/>
              </w:rPr>
            </w:pPr>
            <w:r w:rsidRPr="00896D34">
              <w:rPr>
                <w:sz w:val="24"/>
                <w:szCs w:val="24"/>
                <w:highlight w:val="yellow"/>
              </w:rPr>
              <w:t>2028-29</w:t>
            </w:r>
          </w:p>
        </w:tc>
        <w:tc>
          <w:tcPr>
            <w:tcW w:w="2126" w:type="dxa"/>
            <w:vMerge/>
          </w:tcPr>
          <w:p w:rsidR="0082309F" w:rsidRDefault="0082309F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2309F" w:rsidRDefault="0082309F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2016-17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 w:val="restart"/>
          </w:tcPr>
          <w:p w:rsidR="00C63539" w:rsidRPr="00172C2C" w:rsidRDefault="00C63539" w:rsidP="00C63539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Ν.4957/21-7-22, άρθρο454 (μεταβατικές διατάξεις) και άρθρο 58 του Ν.4777/21</w:t>
            </w:r>
          </w:p>
          <w:p w:rsidR="00C63539" w:rsidRPr="00172C2C" w:rsidRDefault="00AC104D" w:rsidP="00C63539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+ 4</w:t>
            </w:r>
            <w:r w:rsidR="00C63539" w:rsidRPr="00172C2C">
              <w:rPr>
                <w:sz w:val="24"/>
                <w:szCs w:val="24"/>
              </w:rPr>
              <w:t xml:space="preserve"> </w:t>
            </w:r>
            <w:proofErr w:type="spellStart"/>
            <w:r w:rsidR="00C63539" w:rsidRPr="00172C2C">
              <w:rPr>
                <w:sz w:val="24"/>
                <w:szCs w:val="24"/>
              </w:rPr>
              <w:t>ακαδ.έτη</w:t>
            </w:r>
            <w:proofErr w:type="spellEnd"/>
            <w:r w:rsidR="00C63539" w:rsidRPr="00172C2C">
              <w:rPr>
                <w:sz w:val="24"/>
                <w:szCs w:val="24"/>
              </w:rPr>
              <w:t xml:space="preserve"> </w:t>
            </w:r>
          </w:p>
          <w:p w:rsidR="00C63539" w:rsidRPr="00172C2C" w:rsidRDefault="00C63539" w:rsidP="00C63539">
            <w:pPr>
              <w:rPr>
                <w:b/>
                <w:sz w:val="24"/>
                <w:szCs w:val="24"/>
              </w:rPr>
            </w:pPr>
          </w:p>
          <w:p w:rsidR="00C63539" w:rsidRPr="00172C2C" w:rsidRDefault="00C63539" w:rsidP="00C63539">
            <w:pPr>
              <w:rPr>
                <w:b/>
                <w:sz w:val="24"/>
                <w:szCs w:val="24"/>
              </w:rPr>
            </w:pPr>
          </w:p>
          <w:p w:rsidR="00025DE4" w:rsidRPr="00172C2C" w:rsidRDefault="00C63539" w:rsidP="00C63539">
            <w:pPr>
              <w:rPr>
                <w:sz w:val="24"/>
                <w:szCs w:val="24"/>
              </w:rPr>
            </w:pPr>
            <w:r w:rsidRPr="00172C2C">
              <w:rPr>
                <w:b/>
                <w:sz w:val="24"/>
                <w:szCs w:val="24"/>
              </w:rPr>
              <w:t>για τα τμήματα 4ετούς φοίτησης</w:t>
            </w:r>
          </w:p>
        </w:tc>
        <w:tc>
          <w:tcPr>
            <w:tcW w:w="4820" w:type="dxa"/>
            <w:vMerge w:val="restart"/>
          </w:tcPr>
          <w:p w:rsidR="00025DE4" w:rsidRPr="00172C2C" w:rsidRDefault="00025DE4" w:rsidP="00025DE4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Για τους φοιτητές που το 2020-21 </w:t>
            </w:r>
            <w:r w:rsidRPr="00172C2C">
              <w:rPr>
                <w:b/>
                <w:sz w:val="24"/>
                <w:szCs w:val="24"/>
              </w:rPr>
              <w:t>είχαν υπερβεί</w:t>
            </w:r>
            <w:r w:rsidRPr="00172C2C">
              <w:rPr>
                <w:sz w:val="24"/>
                <w:szCs w:val="24"/>
              </w:rPr>
              <w:t xml:space="preserve"> την ελάχιστη διάρκεια φοίτησης (δηλαδή φοιτητές/</w:t>
            </w:r>
            <w:proofErr w:type="spellStart"/>
            <w:r w:rsidRPr="00172C2C">
              <w:rPr>
                <w:sz w:val="24"/>
                <w:szCs w:val="24"/>
              </w:rPr>
              <w:t>τριες</w:t>
            </w:r>
            <w:proofErr w:type="spellEnd"/>
            <w:r w:rsidRPr="00172C2C">
              <w:rPr>
                <w:sz w:val="24"/>
                <w:szCs w:val="24"/>
              </w:rPr>
              <w:t xml:space="preserve"> που κατά το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έτος  2020-21 φοιτούσαν στο 5</w:t>
            </w:r>
            <w:r w:rsidR="00F316FE" w:rsidRPr="00172C2C">
              <w:rPr>
                <w:sz w:val="24"/>
                <w:szCs w:val="24"/>
              </w:rPr>
              <w:t>ο</w:t>
            </w:r>
            <w:r w:rsidRPr="00172C2C">
              <w:rPr>
                <w:sz w:val="24"/>
                <w:szCs w:val="24"/>
              </w:rPr>
              <w:t xml:space="preserve"> έτος και πάνω) δίνεται για την ολοκλήρωση των σπουδών τους χρόνος ίσος προς την ελάχιστη χρονική διάρκεια φοίτησης του τμήματος, ο οποίος εκκινεί από την έναρξη του ακαδημαϊκού έτους 2021-2022.</w:t>
            </w:r>
          </w:p>
          <w:p w:rsidR="00025DE4" w:rsidRPr="00172C2C" w:rsidRDefault="00025DE4" w:rsidP="00025DE4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Ως εκ τούτου, οι ανωτέρω φοιτητές οφείλουν να ολοκληρώσουν τις σπουδές τους μέχρι και το ακαδημαϊκό έτος 2024-2025 (συμπεριλαμβανομένης και της εξεταστικής περιόδου Σεπτεμβρίου 2025).</w:t>
            </w: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2015-16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2014-15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2013-14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2012-13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2011-12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2010-11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2009-10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2008-09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rPr>
          <w:trHeight w:val="552"/>
        </w:trPr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2007-08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rPr>
          <w:trHeight w:val="552"/>
        </w:trPr>
        <w:tc>
          <w:tcPr>
            <w:tcW w:w="1560" w:type="dxa"/>
          </w:tcPr>
          <w:p w:rsidR="00025DE4" w:rsidRPr="00172C2C" w:rsidRDefault="00594CEC" w:rsidP="001B2C3C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Και</w:t>
            </w:r>
            <w:r w:rsidR="001B2C3C">
              <w:rPr>
                <w:sz w:val="24"/>
                <w:szCs w:val="24"/>
              </w:rPr>
              <w:t xml:space="preserve"> προηγούμενα έτη</w:t>
            </w:r>
          </w:p>
        </w:tc>
        <w:tc>
          <w:tcPr>
            <w:tcW w:w="2410" w:type="dxa"/>
          </w:tcPr>
          <w:p w:rsidR="00025DE4" w:rsidRPr="00172C2C" w:rsidRDefault="00594CEC" w:rsidP="00B12819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 </w:t>
            </w:r>
            <w:r w:rsidR="00B12819">
              <w:rPr>
                <w:sz w:val="24"/>
                <w:szCs w:val="24"/>
                <w:lang w:val="en-US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</w:tbl>
    <w:p w:rsidR="00C86B97" w:rsidRPr="007400C5" w:rsidRDefault="00C86B97" w:rsidP="00C86B97">
      <w:pPr>
        <w:jc w:val="both"/>
        <w:rPr>
          <w:i/>
          <w:sz w:val="24"/>
          <w:szCs w:val="24"/>
        </w:rPr>
      </w:pPr>
      <w:r w:rsidRPr="007400C5">
        <w:rPr>
          <w:sz w:val="24"/>
          <w:szCs w:val="24"/>
        </w:rPr>
        <w:lastRenderedPageBreak/>
        <w:t xml:space="preserve">* </w:t>
      </w:r>
      <w:r w:rsidRPr="007400C5">
        <w:rPr>
          <w:i/>
          <w:sz w:val="24"/>
          <w:szCs w:val="24"/>
        </w:rPr>
        <w:t xml:space="preserve">Στο Διεθνές Πανεπιστήμιο της Ελλάδος από το </w:t>
      </w:r>
      <w:proofErr w:type="spellStart"/>
      <w:r w:rsidRPr="007400C5">
        <w:rPr>
          <w:i/>
          <w:sz w:val="24"/>
          <w:szCs w:val="24"/>
        </w:rPr>
        <w:t>ακαδ.έτος</w:t>
      </w:r>
      <w:proofErr w:type="spellEnd"/>
      <w:r w:rsidRPr="007400C5">
        <w:rPr>
          <w:i/>
          <w:sz w:val="24"/>
          <w:szCs w:val="24"/>
        </w:rPr>
        <w:t xml:space="preserve"> 2019-20 λειτουργούν τμήματα πενταετούς φοίτησης (Ν.4610/2019 – ΦΕΚ 70τ.Α΄/7-5-1019) και (ΦΕΚ 2657/</w:t>
      </w:r>
      <w:r w:rsidR="00862DBC">
        <w:rPr>
          <w:i/>
          <w:sz w:val="24"/>
          <w:szCs w:val="24"/>
        </w:rPr>
        <w:t>τ.Β΄/</w:t>
      </w:r>
      <w:r w:rsidRPr="007400C5">
        <w:rPr>
          <w:i/>
          <w:sz w:val="24"/>
          <w:szCs w:val="24"/>
        </w:rPr>
        <w:t>1-7-2019)</w:t>
      </w:r>
    </w:p>
    <w:p w:rsidR="00B15510" w:rsidRPr="007400C5" w:rsidRDefault="00B15510" w:rsidP="00B15510">
      <w:pPr>
        <w:jc w:val="both"/>
        <w:rPr>
          <w:sz w:val="24"/>
          <w:szCs w:val="24"/>
        </w:rPr>
      </w:pPr>
    </w:p>
    <w:p w:rsidR="004311D8" w:rsidRPr="007400C5" w:rsidRDefault="004311D8" w:rsidP="00B15510">
      <w:pPr>
        <w:jc w:val="both"/>
        <w:rPr>
          <w:sz w:val="24"/>
          <w:szCs w:val="24"/>
        </w:rPr>
      </w:pPr>
      <w:r w:rsidRPr="007400C5">
        <w:rPr>
          <w:sz w:val="24"/>
          <w:szCs w:val="24"/>
        </w:rPr>
        <w:t xml:space="preserve">Β. </w:t>
      </w:r>
      <w:r w:rsidR="00E704DD" w:rsidRPr="007400C5">
        <w:rPr>
          <w:b/>
          <w:sz w:val="24"/>
          <w:szCs w:val="24"/>
        </w:rPr>
        <w:t>Ρυθμίσεις θεμάτων υπέρβασης της ανώτατης χρονικής διάρκειας φοίτησης, μερικής φοίτησης και διακοπής φοίτησης</w:t>
      </w:r>
    </w:p>
    <w:p w:rsidR="00A337EC" w:rsidRPr="007400C5" w:rsidRDefault="0039732E" w:rsidP="00A3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080E">
        <w:rPr>
          <w:sz w:val="24"/>
          <w:szCs w:val="24"/>
        </w:rPr>
        <w:t xml:space="preserve">Άρθρο 21 </w:t>
      </w:r>
      <w:r w:rsidR="00A337EC" w:rsidRPr="007400C5">
        <w:rPr>
          <w:sz w:val="24"/>
          <w:szCs w:val="24"/>
        </w:rPr>
        <w:t xml:space="preserve"> του Εσωτερικού Κανονισμού του ΔΙΠΑΕ </w:t>
      </w:r>
      <w:r w:rsidR="007E0878">
        <w:rPr>
          <w:sz w:val="24"/>
          <w:szCs w:val="24"/>
        </w:rPr>
        <w:t>(ΦΕΚ 4889/τ.Β΄/6-11-2020</w:t>
      </w:r>
      <w:r w:rsidR="00C21DB7">
        <w:rPr>
          <w:sz w:val="24"/>
          <w:szCs w:val="24"/>
        </w:rPr>
        <w:t>)</w:t>
      </w:r>
      <w:r w:rsidR="007E0878">
        <w:rPr>
          <w:sz w:val="24"/>
          <w:szCs w:val="24"/>
        </w:rPr>
        <w:t xml:space="preserve"> </w:t>
      </w:r>
      <w:r w:rsidR="00A337EC" w:rsidRPr="007400C5">
        <w:rPr>
          <w:sz w:val="24"/>
          <w:szCs w:val="24"/>
        </w:rPr>
        <w:t>όπως τροποποιήθηκε με την</w:t>
      </w:r>
      <w:r w:rsidR="00F0080E">
        <w:rPr>
          <w:sz w:val="24"/>
          <w:szCs w:val="24"/>
        </w:rPr>
        <w:t xml:space="preserve"> εισαγωγή του άρθρου 21Α</w:t>
      </w:r>
      <w:r w:rsidR="00A337EC" w:rsidRPr="007400C5">
        <w:rPr>
          <w:sz w:val="24"/>
          <w:szCs w:val="24"/>
        </w:rPr>
        <w:t xml:space="preserve"> </w:t>
      </w:r>
      <w:r w:rsidR="00C31C3D">
        <w:rPr>
          <w:sz w:val="24"/>
          <w:szCs w:val="24"/>
        </w:rPr>
        <w:t>(ΦΕΚ 2747/τ.Β΄/02</w:t>
      </w:r>
      <w:r w:rsidR="00274632">
        <w:rPr>
          <w:sz w:val="24"/>
          <w:szCs w:val="24"/>
        </w:rPr>
        <w:t xml:space="preserve">-06-2022) </w:t>
      </w:r>
      <w:r w:rsidR="007E0878">
        <w:rPr>
          <w:sz w:val="24"/>
          <w:szCs w:val="24"/>
        </w:rPr>
        <w:t>μ</w:t>
      </w:r>
      <w:r w:rsidR="00A337EC" w:rsidRPr="007400C5">
        <w:rPr>
          <w:sz w:val="24"/>
          <w:szCs w:val="24"/>
        </w:rPr>
        <w:t>ε την οποία καθορίσθηκαν οι διαδικασίες που αφορούν την κατ’ εξαίρεση υπέρβαση της ανώτατης διάρκειας φοίτησης, της μερικής φοί</w:t>
      </w:r>
      <w:r w:rsidR="007E0878">
        <w:rPr>
          <w:sz w:val="24"/>
          <w:szCs w:val="24"/>
        </w:rPr>
        <w:t xml:space="preserve">τησης και της διακοπής φοίτησης </w:t>
      </w:r>
      <w:r>
        <w:rPr>
          <w:sz w:val="24"/>
          <w:szCs w:val="24"/>
        </w:rPr>
        <w:t xml:space="preserve">καθώς και το </w:t>
      </w:r>
      <w:r w:rsidR="00A337EC">
        <w:rPr>
          <w:sz w:val="24"/>
          <w:szCs w:val="24"/>
        </w:rPr>
        <w:t xml:space="preserve"> άρθρο 76 του Ν.4957/τ.Α΄/21-07-2022.</w:t>
      </w:r>
    </w:p>
    <w:p w:rsidR="00A337EC" w:rsidRPr="007400C5" w:rsidRDefault="00CF0CB1" w:rsidP="00A337E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4311D8" w:rsidRPr="007400C5" w:rsidRDefault="004311D8" w:rsidP="00B15510">
      <w:pPr>
        <w:jc w:val="both"/>
        <w:rPr>
          <w:sz w:val="24"/>
          <w:szCs w:val="24"/>
        </w:rPr>
      </w:pPr>
    </w:p>
    <w:sectPr w:rsidR="004311D8" w:rsidRPr="007400C5" w:rsidSect="00EA5B17">
      <w:pgSz w:w="11906" w:h="16838"/>
      <w:pgMar w:top="1440" w:right="1080" w:bottom="1276" w:left="1080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3EA1"/>
    <w:multiLevelType w:val="hybridMultilevel"/>
    <w:tmpl w:val="1C4CE86E"/>
    <w:lvl w:ilvl="0" w:tplc="80DCE81E">
      <w:start w:val="1"/>
      <w:numFmt w:val="decimal"/>
      <w:lvlText w:val="%1."/>
      <w:lvlJc w:val="left"/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117E309E"/>
    <w:multiLevelType w:val="hybridMultilevel"/>
    <w:tmpl w:val="95C2AED4"/>
    <w:lvl w:ilvl="0" w:tplc="0408000F">
      <w:start w:val="1"/>
      <w:numFmt w:val="decimal"/>
      <w:lvlText w:val="%1."/>
      <w:lvlJc w:val="left"/>
      <w:pPr>
        <w:ind w:left="792" w:hanging="360"/>
      </w:p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9576274"/>
    <w:multiLevelType w:val="hybridMultilevel"/>
    <w:tmpl w:val="9E00ED2C"/>
    <w:lvl w:ilvl="0" w:tplc="2A2AE1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5128FB"/>
    <w:multiLevelType w:val="hybridMultilevel"/>
    <w:tmpl w:val="2592DC20"/>
    <w:lvl w:ilvl="0" w:tplc="34CCF900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EE20D66"/>
    <w:multiLevelType w:val="hybridMultilevel"/>
    <w:tmpl w:val="7EB42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24BE2"/>
    <w:multiLevelType w:val="hybridMultilevel"/>
    <w:tmpl w:val="F6F6C60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765D22"/>
    <w:multiLevelType w:val="hybridMultilevel"/>
    <w:tmpl w:val="81BED2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591A3A"/>
    <w:multiLevelType w:val="hybridMultilevel"/>
    <w:tmpl w:val="701C3E1A"/>
    <w:lvl w:ilvl="0" w:tplc="CFF81D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F17"/>
    <w:multiLevelType w:val="hybridMultilevel"/>
    <w:tmpl w:val="49C8D412"/>
    <w:lvl w:ilvl="0" w:tplc="2A2A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03465"/>
    <w:multiLevelType w:val="hybridMultilevel"/>
    <w:tmpl w:val="26C001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10BD6"/>
    <w:multiLevelType w:val="hybridMultilevel"/>
    <w:tmpl w:val="CD40C89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85B04"/>
    <w:multiLevelType w:val="hybridMultilevel"/>
    <w:tmpl w:val="02967B3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19548D"/>
    <w:multiLevelType w:val="multilevel"/>
    <w:tmpl w:val="C6B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B1EF4"/>
    <w:multiLevelType w:val="hybridMultilevel"/>
    <w:tmpl w:val="579697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571574"/>
    <w:multiLevelType w:val="hybridMultilevel"/>
    <w:tmpl w:val="5CD016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D05B1"/>
    <w:multiLevelType w:val="hybridMultilevel"/>
    <w:tmpl w:val="0B2C0342"/>
    <w:lvl w:ilvl="0" w:tplc="2A2AE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B405D5"/>
    <w:multiLevelType w:val="hybridMultilevel"/>
    <w:tmpl w:val="F8F2E2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C09CA"/>
    <w:multiLevelType w:val="hybridMultilevel"/>
    <w:tmpl w:val="24E02F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94D74"/>
    <w:multiLevelType w:val="hybridMultilevel"/>
    <w:tmpl w:val="441AFBDE"/>
    <w:lvl w:ilvl="0" w:tplc="34CCF900">
      <w:start w:val="1"/>
      <w:numFmt w:val="lowerRoman"/>
      <w:lvlText w:val="%1)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900C90"/>
    <w:multiLevelType w:val="hybridMultilevel"/>
    <w:tmpl w:val="52D052F2"/>
    <w:lvl w:ilvl="0" w:tplc="34CCF900">
      <w:start w:val="1"/>
      <w:numFmt w:val="lowerRoman"/>
      <w:lvlText w:val="%1)"/>
      <w:lvlJc w:val="left"/>
      <w:pPr>
        <w:ind w:left="16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5" w:hanging="360"/>
      </w:pPr>
    </w:lvl>
    <w:lvl w:ilvl="2" w:tplc="0408001B" w:tentative="1">
      <w:start w:val="1"/>
      <w:numFmt w:val="lowerRoman"/>
      <w:lvlText w:val="%3."/>
      <w:lvlJc w:val="right"/>
      <w:pPr>
        <w:ind w:left="3075" w:hanging="180"/>
      </w:pPr>
    </w:lvl>
    <w:lvl w:ilvl="3" w:tplc="0408000F" w:tentative="1">
      <w:start w:val="1"/>
      <w:numFmt w:val="decimal"/>
      <w:lvlText w:val="%4."/>
      <w:lvlJc w:val="left"/>
      <w:pPr>
        <w:ind w:left="3795" w:hanging="360"/>
      </w:pPr>
    </w:lvl>
    <w:lvl w:ilvl="4" w:tplc="04080019" w:tentative="1">
      <w:start w:val="1"/>
      <w:numFmt w:val="lowerLetter"/>
      <w:lvlText w:val="%5."/>
      <w:lvlJc w:val="left"/>
      <w:pPr>
        <w:ind w:left="4515" w:hanging="360"/>
      </w:pPr>
    </w:lvl>
    <w:lvl w:ilvl="5" w:tplc="0408001B" w:tentative="1">
      <w:start w:val="1"/>
      <w:numFmt w:val="lowerRoman"/>
      <w:lvlText w:val="%6."/>
      <w:lvlJc w:val="right"/>
      <w:pPr>
        <w:ind w:left="5235" w:hanging="180"/>
      </w:pPr>
    </w:lvl>
    <w:lvl w:ilvl="6" w:tplc="0408000F" w:tentative="1">
      <w:start w:val="1"/>
      <w:numFmt w:val="decimal"/>
      <w:lvlText w:val="%7."/>
      <w:lvlJc w:val="left"/>
      <w:pPr>
        <w:ind w:left="5955" w:hanging="360"/>
      </w:pPr>
    </w:lvl>
    <w:lvl w:ilvl="7" w:tplc="04080019" w:tentative="1">
      <w:start w:val="1"/>
      <w:numFmt w:val="lowerLetter"/>
      <w:lvlText w:val="%8."/>
      <w:lvlJc w:val="left"/>
      <w:pPr>
        <w:ind w:left="6675" w:hanging="360"/>
      </w:pPr>
    </w:lvl>
    <w:lvl w:ilvl="8" w:tplc="0408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78AB13D9"/>
    <w:multiLevelType w:val="hybridMultilevel"/>
    <w:tmpl w:val="46BCECBC"/>
    <w:lvl w:ilvl="0" w:tplc="8FBCA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5422F"/>
    <w:multiLevelType w:val="hybridMultilevel"/>
    <w:tmpl w:val="DC7ACD96"/>
    <w:lvl w:ilvl="0" w:tplc="2A2AE1F0">
      <w:start w:val="1"/>
      <w:numFmt w:val="decimal"/>
      <w:lvlText w:val="%1."/>
      <w:lvlJc w:val="left"/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80" w:hanging="360"/>
      </w:pPr>
    </w:lvl>
    <w:lvl w:ilvl="2" w:tplc="0408001B" w:tentative="1">
      <w:start w:val="1"/>
      <w:numFmt w:val="lowerRoman"/>
      <w:lvlText w:val="%3."/>
      <w:lvlJc w:val="right"/>
      <w:pPr>
        <w:ind w:left="3500" w:hanging="180"/>
      </w:pPr>
    </w:lvl>
    <w:lvl w:ilvl="3" w:tplc="0408000F" w:tentative="1">
      <w:start w:val="1"/>
      <w:numFmt w:val="decimal"/>
      <w:lvlText w:val="%4."/>
      <w:lvlJc w:val="left"/>
      <w:pPr>
        <w:ind w:left="4220" w:hanging="360"/>
      </w:pPr>
    </w:lvl>
    <w:lvl w:ilvl="4" w:tplc="04080019" w:tentative="1">
      <w:start w:val="1"/>
      <w:numFmt w:val="lowerLetter"/>
      <w:lvlText w:val="%5."/>
      <w:lvlJc w:val="left"/>
      <w:pPr>
        <w:ind w:left="4940" w:hanging="360"/>
      </w:pPr>
    </w:lvl>
    <w:lvl w:ilvl="5" w:tplc="0408001B" w:tentative="1">
      <w:start w:val="1"/>
      <w:numFmt w:val="lowerRoman"/>
      <w:lvlText w:val="%6."/>
      <w:lvlJc w:val="right"/>
      <w:pPr>
        <w:ind w:left="5660" w:hanging="180"/>
      </w:pPr>
    </w:lvl>
    <w:lvl w:ilvl="6" w:tplc="0408000F" w:tentative="1">
      <w:start w:val="1"/>
      <w:numFmt w:val="decimal"/>
      <w:lvlText w:val="%7."/>
      <w:lvlJc w:val="left"/>
      <w:pPr>
        <w:ind w:left="6380" w:hanging="360"/>
      </w:pPr>
    </w:lvl>
    <w:lvl w:ilvl="7" w:tplc="04080019" w:tentative="1">
      <w:start w:val="1"/>
      <w:numFmt w:val="lowerLetter"/>
      <w:lvlText w:val="%8."/>
      <w:lvlJc w:val="left"/>
      <w:pPr>
        <w:ind w:left="7100" w:hanging="360"/>
      </w:pPr>
    </w:lvl>
    <w:lvl w:ilvl="8" w:tplc="0408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5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2"/>
  </w:num>
  <w:num w:numId="10">
    <w:abstractNumId w:val="21"/>
  </w:num>
  <w:num w:numId="11">
    <w:abstractNumId w:val="19"/>
  </w:num>
  <w:num w:numId="12">
    <w:abstractNumId w:val="15"/>
  </w:num>
  <w:num w:numId="13">
    <w:abstractNumId w:val="18"/>
  </w:num>
  <w:num w:numId="14">
    <w:abstractNumId w:val="0"/>
  </w:num>
  <w:num w:numId="15">
    <w:abstractNumId w:val="8"/>
  </w:num>
  <w:num w:numId="16">
    <w:abstractNumId w:val="16"/>
  </w:num>
  <w:num w:numId="17">
    <w:abstractNumId w:val="6"/>
  </w:num>
  <w:num w:numId="18">
    <w:abstractNumId w:val="4"/>
  </w:num>
  <w:num w:numId="19">
    <w:abstractNumId w:val="20"/>
  </w:num>
  <w:num w:numId="20">
    <w:abstractNumId w:val="1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compressPunctuation"/>
  <w:doNotValidateAgainstSchema/>
  <w:doNotDemarcateInvalidXml/>
  <w:compat>
    <w:doNotExpandShiftReturn/>
    <w:useFELayout/>
  </w:compat>
  <w:rsids>
    <w:rsidRoot w:val="005324A7"/>
    <w:rsid w:val="00005202"/>
    <w:rsid w:val="00007312"/>
    <w:rsid w:val="00011AE9"/>
    <w:rsid w:val="00012DA9"/>
    <w:rsid w:val="000143B3"/>
    <w:rsid w:val="00016B87"/>
    <w:rsid w:val="00025DE4"/>
    <w:rsid w:val="000358B8"/>
    <w:rsid w:val="00036309"/>
    <w:rsid w:val="00046052"/>
    <w:rsid w:val="00046742"/>
    <w:rsid w:val="00047EDA"/>
    <w:rsid w:val="00052D80"/>
    <w:rsid w:val="0005506D"/>
    <w:rsid w:val="00057357"/>
    <w:rsid w:val="00061ED2"/>
    <w:rsid w:val="0006585B"/>
    <w:rsid w:val="0007706D"/>
    <w:rsid w:val="00081771"/>
    <w:rsid w:val="00083C03"/>
    <w:rsid w:val="00084E9D"/>
    <w:rsid w:val="00086601"/>
    <w:rsid w:val="00087C19"/>
    <w:rsid w:val="000900C8"/>
    <w:rsid w:val="00095CD5"/>
    <w:rsid w:val="000A057C"/>
    <w:rsid w:val="000A34DF"/>
    <w:rsid w:val="000A568B"/>
    <w:rsid w:val="000A5B43"/>
    <w:rsid w:val="000A7814"/>
    <w:rsid w:val="000B2892"/>
    <w:rsid w:val="000B55BE"/>
    <w:rsid w:val="000B6202"/>
    <w:rsid w:val="000C231D"/>
    <w:rsid w:val="000C61A5"/>
    <w:rsid w:val="000C691A"/>
    <w:rsid w:val="000C6A2B"/>
    <w:rsid w:val="000C6E96"/>
    <w:rsid w:val="000D417A"/>
    <w:rsid w:val="000D566B"/>
    <w:rsid w:val="000D7146"/>
    <w:rsid w:val="000E2584"/>
    <w:rsid w:val="000E3F69"/>
    <w:rsid w:val="000E6B9B"/>
    <w:rsid w:val="000F1608"/>
    <w:rsid w:val="000F17C8"/>
    <w:rsid w:val="000F31F3"/>
    <w:rsid w:val="000F6598"/>
    <w:rsid w:val="00101A90"/>
    <w:rsid w:val="00106196"/>
    <w:rsid w:val="0010745C"/>
    <w:rsid w:val="0011657E"/>
    <w:rsid w:val="001165B5"/>
    <w:rsid w:val="00140BDA"/>
    <w:rsid w:val="001413C2"/>
    <w:rsid w:val="001425DC"/>
    <w:rsid w:val="00143B4B"/>
    <w:rsid w:val="00143FBB"/>
    <w:rsid w:val="0014502E"/>
    <w:rsid w:val="00147646"/>
    <w:rsid w:val="0015200F"/>
    <w:rsid w:val="0015596E"/>
    <w:rsid w:val="00157605"/>
    <w:rsid w:val="001629E7"/>
    <w:rsid w:val="0016500C"/>
    <w:rsid w:val="00166D2E"/>
    <w:rsid w:val="00172C2C"/>
    <w:rsid w:val="00172FD3"/>
    <w:rsid w:val="00173C2F"/>
    <w:rsid w:val="001743C3"/>
    <w:rsid w:val="001852C4"/>
    <w:rsid w:val="001867D3"/>
    <w:rsid w:val="00186E5E"/>
    <w:rsid w:val="0019174C"/>
    <w:rsid w:val="001A0C40"/>
    <w:rsid w:val="001A0C70"/>
    <w:rsid w:val="001B2C3C"/>
    <w:rsid w:val="001B7CD1"/>
    <w:rsid w:val="001C1239"/>
    <w:rsid w:val="001C1E86"/>
    <w:rsid w:val="001D0544"/>
    <w:rsid w:val="001D51D4"/>
    <w:rsid w:val="001E0C19"/>
    <w:rsid w:val="001E3695"/>
    <w:rsid w:val="001F6DB0"/>
    <w:rsid w:val="00203EF8"/>
    <w:rsid w:val="0020720C"/>
    <w:rsid w:val="002106C2"/>
    <w:rsid w:val="00212679"/>
    <w:rsid w:val="00215012"/>
    <w:rsid w:val="002163DE"/>
    <w:rsid w:val="00217C24"/>
    <w:rsid w:val="00221893"/>
    <w:rsid w:val="00226E09"/>
    <w:rsid w:val="00226FB4"/>
    <w:rsid w:val="00231654"/>
    <w:rsid w:val="002362C2"/>
    <w:rsid w:val="0025313B"/>
    <w:rsid w:val="00254B1E"/>
    <w:rsid w:val="00254CFB"/>
    <w:rsid w:val="00255B0E"/>
    <w:rsid w:val="0025618A"/>
    <w:rsid w:val="0026086F"/>
    <w:rsid w:val="00261968"/>
    <w:rsid w:val="00261D87"/>
    <w:rsid w:val="00261E9B"/>
    <w:rsid w:val="002620AB"/>
    <w:rsid w:val="002620BA"/>
    <w:rsid w:val="00270785"/>
    <w:rsid w:val="00274632"/>
    <w:rsid w:val="00276E7D"/>
    <w:rsid w:val="0027762D"/>
    <w:rsid w:val="00277E03"/>
    <w:rsid w:val="00280302"/>
    <w:rsid w:val="002879A9"/>
    <w:rsid w:val="002901BA"/>
    <w:rsid w:val="00290D1A"/>
    <w:rsid w:val="002913F8"/>
    <w:rsid w:val="0029795F"/>
    <w:rsid w:val="002B1531"/>
    <w:rsid w:val="002C1549"/>
    <w:rsid w:val="002C54D5"/>
    <w:rsid w:val="002D7024"/>
    <w:rsid w:val="002E4AC6"/>
    <w:rsid w:val="002E6F43"/>
    <w:rsid w:val="002E7E85"/>
    <w:rsid w:val="002F0FCC"/>
    <w:rsid w:val="0031204C"/>
    <w:rsid w:val="00313BAD"/>
    <w:rsid w:val="00315486"/>
    <w:rsid w:val="003204C9"/>
    <w:rsid w:val="0032776A"/>
    <w:rsid w:val="00333100"/>
    <w:rsid w:val="0034072D"/>
    <w:rsid w:val="003509AB"/>
    <w:rsid w:val="00353CB8"/>
    <w:rsid w:val="00355096"/>
    <w:rsid w:val="00375326"/>
    <w:rsid w:val="00375EC3"/>
    <w:rsid w:val="00376D23"/>
    <w:rsid w:val="00380605"/>
    <w:rsid w:val="003826E4"/>
    <w:rsid w:val="0039732E"/>
    <w:rsid w:val="003A1525"/>
    <w:rsid w:val="003A5045"/>
    <w:rsid w:val="003A7F5B"/>
    <w:rsid w:val="003B0865"/>
    <w:rsid w:val="003B1A63"/>
    <w:rsid w:val="003B242F"/>
    <w:rsid w:val="003B45DB"/>
    <w:rsid w:val="003C033F"/>
    <w:rsid w:val="003C2781"/>
    <w:rsid w:val="003C4249"/>
    <w:rsid w:val="003D118E"/>
    <w:rsid w:val="003D6CB1"/>
    <w:rsid w:val="003E52CE"/>
    <w:rsid w:val="003E6703"/>
    <w:rsid w:val="003F0EB6"/>
    <w:rsid w:val="003F4CBD"/>
    <w:rsid w:val="00412EA0"/>
    <w:rsid w:val="00423545"/>
    <w:rsid w:val="0042375B"/>
    <w:rsid w:val="004300AB"/>
    <w:rsid w:val="004311D8"/>
    <w:rsid w:val="00437A72"/>
    <w:rsid w:val="00446565"/>
    <w:rsid w:val="00447BAE"/>
    <w:rsid w:val="00447CDA"/>
    <w:rsid w:val="00453F2C"/>
    <w:rsid w:val="0046704F"/>
    <w:rsid w:val="00470C89"/>
    <w:rsid w:val="00471B5D"/>
    <w:rsid w:val="004728DC"/>
    <w:rsid w:val="0047470B"/>
    <w:rsid w:val="004748F3"/>
    <w:rsid w:val="00476011"/>
    <w:rsid w:val="0048041C"/>
    <w:rsid w:val="0048529F"/>
    <w:rsid w:val="00485E3E"/>
    <w:rsid w:val="0048791C"/>
    <w:rsid w:val="004B61EA"/>
    <w:rsid w:val="004B621A"/>
    <w:rsid w:val="004C1755"/>
    <w:rsid w:val="004C55EA"/>
    <w:rsid w:val="004D2213"/>
    <w:rsid w:val="004D3240"/>
    <w:rsid w:val="004D3474"/>
    <w:rsid w:val="004D4B47"/>
    <w:rsid w:val="004D5A47"/>
    <w:rsid w:val="004E0139"/>
    <w:rsid w:val="004E09E4"/>
    <w:rsid w:val="004E0D6F"/>
    <w:rsid w:val="004E36E3"/>
    <w:rsid w:val="004E4554"/>
    <w:rsid w:val="004E76DA"/>
    <w:rsid w:val="004F2542"/>
    <w:rsid w:val="004F737D"/>
    <w:rsid w:val="0050125A"/>
    <w:rsid w:val="005057D0"/>
    <w:rsid w:val="00510604"/>
    <w:rsid w:val="00510A18"/>
    <w:rsid w:val="005241F2"/>
    <w:rsid w:val="00530986"/>
    <w:rsid w:val="005324A7"/>
    <w:rsid w:val="00534679"/>
    <w:rsid w:val="005410E2"/>
    <w:rsid w:val="00541C67"/>
    <w:rsid w:val="005477C1"/>
    <w:rsid w:val="00547B6E"/>
    <w:rsid w:val="00552F06"/>
    <w:rsid w:val="00555C2C"/>
    <w:rsid w:val="005610C9"/>
    <w:rsid w:val="00580969"/>
    <w:rsid w:val="005851C7"/>
    <w:rsid w:val="00585D53"/>
    <w:rsid w:val="0059333C"/>
    <w:rsid w:val="00594CEC"/>
    <w:rsid w:val="00596FC4"/>
    <w:rsid w:val="005A39E2"/>
    <w:rsid w:val="005A4A62"/>
    <w:rsid w:val="005A57EC"/>
    <w:rsid w:val="005B1915"/>
    <w:rsid w:val="005B28B0"/>
    <w:rsid w:val="005B523E"/>
    <w:rsid w:val="005C0D50"/>
    <w:rsid w:val="005C1C0B"/>
    <w:rsid w:val="005D0B20"/>
    <w:rsid w:val="005D28D7"/>
    <w:rsid w:val="005D7BD4"/>
    <w:rsid w:val="005E4397"/>
    <w:rsid w:val="005F15F4"/>
    <w:rsid w:val="006009B4"/>
    <w:rsid w:val="00601539"/>
    <w:rsid w:val="00601788"/>
    <w:rsid w:val="00601E2C"/>
    <w:rsid w:val="0060547A"/>
    <w:rsid w:val="00620201"/>
    <w:rsid w:val="00626EE8"/>
    <w:rsid w:val="00633B6E"/>
    <w:rsid w:val="00636B56"/>
    <w:rsid w:val="00642C30"/>
    <w:rsid w:val="00646F5F"/>
    <w:rsid w:val="0065064E"/>
    <w:rsid w:val="00651C15"/>
    <w:rsid w:val="00654340"/>
    <w:rsid w:val="0066776C"/>
    <w:rsid w:val="006773FC"/>
    <w:rsid w:val="00677F27"/>
    <w:rsid w:val="006866E9"/>
    <w:rsid w:val="00691055"/>
    <w:rsid w:val="00692078"/>
    <w:rsid w:val="006936E3"/>
    <w:rsid w:val="00694A02"/>
    <w:rsid w:val="00694EF2"/>
    <w:rsid w:val="006A66FA"/>
    <w:rsid w:val="006B3ACD"/>
    <w:rsid w:val="006B4DE7"/>
    <w:rsid w:val="006B5B59"/>
    <w:rsid w:val="006F05BD"/>
    <w:rsid w:val="006F3EF5"/>
    <w:rsid w:val="007020C4"/>
    <w:rsid w:val="0070348D"/>
    <w:rsid w:val="00705401"/>
    <w:rsid w:val="00707115"/>
    <w:rsid w:val="00715CBC"/>
    <w:rsid w:val="00717409"/>
    <w:rsid w:val="00724858"/>
    <w:rsid w:val="007258E3"/>
    <w:rsid w:val="00731A23"/>
    <w:rsid w:val="007400C5"/>
    <w:rsid w:val="0075121B"/>
    <w:rsid w:val="00754748"/>
    <w:rsid w:val="00754BDD"/>
    <w:rsid w:val="00763BEF"/>
    <w:rsid w:val="007651FE"/>
    <w:rsid w:val="007656D8"/>
    <w:rsid w:val="00765DA6"/>
    <w:rsid w:val="00770109"/>
    <w:rsid w:val="0077310A"/>
    <w:rsid w:val="00773EE6"/>
    <w:rsid w:val="007754BE"/>
    <w:rsid w:val="00782928"/>
    <w:rsid w:val="00783571"/>
    <w:rsid w:val="0079402A"/>
    <w:rsid w:val="007A24B3"/>
    <w:rsid w:val="007B42C4"/>
    <w:rsid w:val="007B52BA"/>
    <w:rsid w:val="007B7524"/>
    <w:rsid w:val="007B7E7C"/>
    <w:rsid w:val="007C5AD9"/>
    <w:rsid w:val="007D0D5F"/>
    <w:rsid w:val="007E0878"/>
    <w:rsid w:val="007E3EAD"/>
    <w:rsid w:val="007E578B"/>
    <w:rsid w:val="007F3E79"/>
    <w:rsid w:val="007F72B4"/>
    <w:rsid w:val="008014EE"/>
    <w:rsid w:val="00803D64"/>
    <w:rsid w:val="00812381"/>
    <w:rsid w:val="00817550"/>
    <w:rsid w:val="008202D3"/>
    <w:rsid w:val="00820354"/>
    <w:rsid w:val="0082309F"/>
    <w:rsid w:val="008233E0"/>
    <w:rsid w:val="00825779"/>
    <w:rsid w:val="008346AD"/>
    <w:rsid w:val="008401EA"/>
    <w:rsid w:val="00854B68"/>
    <w:rsid w:val="00862DBC"/>
    <w:rsid w:val="00865936"/>
    <w:rsid w:val="00871777"/>
    <w:rsid w:val="00875B6D"/>
    <w:rsid w:val="0088702F"/>
    <w:rsid w:val="00894A19"/>
    <w:rsid w:val="00896D34"/>
    <w:rsid w:val="008A382E"/>
    <w:rsid w:val="008B1E04"/>
    <w:rsid w:val="008B51DD"/>
    <w:rsid w:val="008B6BEF"/>
    <w:rsid w:val="008B758D"/>
    <w:rsid w:val="008C2F28"/>
    <w:rsid w:val="008D3C71"/>
    <w:rsid w:val="008D674D"/>
    <w:rsid w:val="008D7392"/>
    <w:rsid w:val="008E01BD"/>
    <w:rsid w:val="008F12BE"/>
    <w:rsid w:val="008F223A"/>
    <w:rsid w:val="008F7615"/>
    <w:rsid w:val="009014BA"/>
    <w:rsid w:val="0090439B"/>
    <w:rsid w:val="00904A9E"/>
    <w:rsid w:val="00907A36"/>
    <w:rsid w:val="0091536E"/>
    <w:rsid w:val="00920D4B"/>
    <w:rsid w:val="0093597F"/>
    <w:rsid w:val="0094392E"/>
    <w:rsid w:val="009675FC"/>
    <w:rsid w:val="009770D1"/>
    <w:rsid w:val="009810B2"/>
    <w:rsid w:val="00986801"/>
    <w:rsid w:val="00987C9F"/>
    <w:rsid w:val="00990153"/>
    <w:rsid w:val="009931D6"/>
    <w:rsid w:val="009A30A9"/>
    <w:rsid w:val="009A4766"/>
    <w:rsid w:val="009A7522"/>
    <w:rsid w:val="009B4542"/>
    <w:rsid w:val="009C54A4"/>
    <w:rsid w:val="009D0299"/>
    <w:rsid w:val="009D146F"/>
    <w:rsid w:val="009D7759"/>
    <w:rsid w:val="009D7AEE"/>
    <w:rsid w:val="009E0DD0"/>
    <w:rsid w:val="009E623A"/>
    <w:rsid w:val="009F2B71"/>
    <w:rsid w:val="009F5032"/>
    <w:rsid w:val="00A006FD"/>
    <w:rsid w:val="00A03A20"/>
    <w:rsid w:val="00A05144"/>
    <w:rsid w:val="00A069F3"/>
    <w:rsid w:val="00A07ADE"/>
    <w:rsid w:val="00A12393"/>
    <w:rsid w:val="00A2231D"/>
    <w:rsid w:val="00A25ED5"/>
    <w:rsid w:val="00A32501"/>
    <w:rsid w:val="00A337EC"/>
    <w:rsid w:val="00A41982"/>
    <w:rsid w:val="00A427E8"/>
    <w:rsid w:val="00A4494E"/>
    <w:rsid w:val="00A61F39"/>
    <w:rsid w:val="00A63A69"/>
    <w:rsid w:val="00A64363"/>
    <w:rsid w:val="00A653E2"/>
    <w:rsid w:val="00A74112"/>
    <w:rsid w:val="00A8027A"/>
    <w:rsid w:val="00A82624"/>
    <w:rsid w:val="00A833F8"/>
    <w:rsid w:val="00A8362B"/>
    <w:rsid w:val="00A84FEF"/>
    <w:rsid w:val="00A87747"/>
    <w:rsid w:val="00A90A28"/>
    <w:rsid w:val="00AB013A"/>
    <w:rsid w:val="00AB09A0"/>
    <w:rsid w:val="00AC104D"/>
    <w:rsid w:val="00AC374B"/>
    <w:rsid w:val="00AC535C"/>
    <w:rsid w:val="00AD07B5"/>
    <w:rsid w:val="00AD08A3"/>
    <w:rsid w:val="00AD28F4"/>
    <w:rsid w:val="00AD5939"/>
    <w:rsid w:val="00AD5B26"/>
    <w:rsid w:val="00AE3568"/>
    <w:rsid w:val="00AE72E3"/>
    <w:rsid w:val="00AF086A"/>
    <w:rsid w:val="00AF1BC1"/>
    <w:rsid w:val="00B0081E"/>
    <w:rsid w:val="00B0298E"/>
    <w:rsid w:val="00B02D88"/>
    <w:rsid w:val="00B055AB"/>
    <w:rsid w:val="00B12819"/>
    <w:rsid w:val="00B15510"/>
    <w:rsid w:val="00B167D2"/>
    <w:rsid w:val="00B301F2"/>
    <w:rsid w:val="00B34127"/>
    <w:rsid w:val="00B36BC9"/>
    <w:rsid w:val="00B36C20"/>
    <w:rsid w:val="00B4373C"/>
    <w:rsid w:val="00B43B12"/>
    <w:rsid w:val="00B50CF3"/>
    <w:rsid w:val="00B52A49"/>
    <w:rsid w:val="00B557C4"/>
    <w:rsid w:val="00B73F2C"/>
    <w:rsid w:val="00B75049"/>
    <w:rsid w:val="00B75A75"/>
    <w:rsid w:val="00B80981"/>
    <w:rsid w:val="00B80E21"/>
    <w:rsid w:val="00B900E7"/>
    <w:rsid w:val="00BA3639"/>
    <w:rsid w:val="00BB38B3"/>
    <w:rsid w:val="00BC5803"/>
    <w:rsid w:val="00BC7848"/>
    <w:rsid w:val="00BD30FD"/>
    <w:rsid w:val="00BE294F"/>
    <w:rsid w:val="00BF0AB1"/>
    <w:rsid w:val="00BF1AAE"/>
    <w:rsid w:val="00BF6DD9"/>
    <w:rsid w:val="00C14972"/>
    <w:rsid w:val="00C14AE9"/>
    <w:rsid w:val="00C14DAE"/>
    <w:rsid w:val="00C21DB7"/>
    <w:rsid w:val="00C31C3D"/>
    <w:rsid w:val="00C33941"/>
    <w:rsid w:val="00C4087D"/>
    <w:rsid w:val="00C52A58"/>
    <w:rsid w:val="00C52A83"/>
    <w:rsid w:val="00C54F0C"/>
    <w:rsid w:val="00C60A06"/>
    <w:rsid w:val="00C63539"/>
    <w:rsid w:val="00C64B67"/>
    <w:rsid w:val="00C67DBC"/>
    <w:rsid w:val="00C71B13"/>
    <w:rsid w:val="00C74C71"/>
    <w:rsid w:val="00C74D8F"/>
    <w:rsid w:val="00C75436"/>
    <w:rsid w:val="00C80470"/>
    <w:rsid w:val="00C8076F"/>
    <w:rsid w:val="00C86B97"/>
    <w:rsid w:val="00CA5BA8"/>
    <w:rsid w:val="00CB26B8"/>
    <w:rsid w:val="00CB4E6E"/>
    <w:rsid w:val="00CB5078"/>
    <w:rsid w:val="00CC570F"/>
    <w:rsid w:val="00CC5A23"/>
    <w:rsid w:val="00CC721F"/>
    <w:rsid w:val="00CD14D2"/>
    <w:rsid w:val="00CD1DCC"/>
    <w:rsid w:val="00CD730E"/>
    <w:rsid w:val="00CE00C0"/>
    <w:rsid w:val="00CF0CB1"/>
    <w:rsid w:val="00CF33D4"/>
    <w:rsid w:val="00CF6869"/>
    <w:rsid w:val="00CF6B19"/>
    <w:rsid w:val="00CF6BDC"/>
    <w:rsid w:val="00D0018B"/>
    <w:rsid w:val="00D129E3"/>
    <w:rsid w:val="00D2281C"/>
    <w:rsid w:val="00D26920"/>
    <w:rsid w:val="00D36980"/>
    <w:rsid w:val="00D40A1C"/>
    <w:rsid w:val="00D42321"/>
    <w:rsid w:val="00D454E6"/>
    <w:rsid w:val="00D51C8D"/>
    <w:rsid w:val="00D51E24"/>
    <w:rsid w:val="00D5237F"/>
    <w:rsid w:val="00D53CD5"/>
    <w:rsid w:val="00D57C0A"/>
    <w:rsid w:val="00D6193F"/>
    <w:rsid w:val="00D61F1B"/>
    <w:rsid w:val="00D6587A"/>
    <w:rsid w:val="00D67776"/>
    <w:rsid w:val="00D7296F"/>
    <w:rsid w:val="00D74FDA"/>
    <w:rsid w:val="00D76E45"/>
    <w:rsid w:val="00D80BB9"/>
    <w:rsid w:val="00D8217F"/>
    <w:rsid w:val="00D96BE4"/>
    <w:rsid w:val="00DA75EB"/>
    <w:rsid w:val="00DB2D21"/>
    <w:rsid w:val="00DB4194"/>
    <w:rsid w:val="00DC147C"/>
    <w:rsid w:val="00DC17FB"/>
    <w:rsid w:val="00DC297D"/>
    <w:rsid w:val="00DC2BBA"/>
    <w:rsid w:val="00DC6837"/>
    <w:rsid w:val="00DD1B53"/>
    <w:rsid w:val="00DD46A7"/>
    <w:rsid w:val="00DD5F6F"/>
    <w:rsid w:val="00DD7A84"/>
    <w:rsid w:val="00DE4B48"/>
    <w:rsid w:val="00E01DA5"/>
    <w:rsid w:val="00E03F38"/>
    <w:rsid w:val="00E042B7"/>
    <w:rsid w:val="00E05DB0"/>
    <w:rsid w:val="00E06D7F"/>
    <w:rsid w:val="00E07E17"/>
    <w:rsid w:val="00E104C3"/>
    <w:rsid w:val="00E1606C"/>
    <w:rsid w:val="00E1649C"/>
    <w:rsid w:val="00E244C3"/>
    <w:rsid w:val="00E4157C"/>
    <w:rsid w:val="00E42B10"/>
    <w:rsid w:val="00E502C6"/>
    <w:rsid w:val="00E55C4A"/>
    <w:rsid w:val="00E5641C"/>
    <w:rsid w:val="00E662B5"/>
    <w:rsid w:val="00E67C0E"/>
    <w:rsid w:val="00E704DD"/>
    <w:rsid w:val="00E7363A"/>
    <w:rsid w:val="00E74CE0"/>
    <w:rsid w:val="00E801D8"/>
    <w:rsid w:val="00E802D2"/>
    <w:rsid w:val="00E84EDB"/>
    <w:rsid w:val="00E86CE1"/>
    <w:rsid w:val="00E92CF6"/>
    <w:rsid w:val="00E932A4"/>
    <w:rsid w:val="00EA3DF8"/>
    <w:rsid w:val="00EA4C0C"/>
    <w:rsid w:val="00EA5B17"/>
    <w:rsid w:val="00EB3E02"/>
    <w:rsid w:val="00EB4084"/>
    <w:rsid w:val="00EB4508"/>
    <w:rsid w:val="00EB4FCE"/>
    <w:rsid w:val="00EB64D2"/>
    <w:rsid w:val="00EC2A01"/>
    <w:rsid w:val="00ED7DC2"/>
    <w:rsid w:val="00EE1B13"/>
    <w:rsid w:val="00EE6780"/>
    <w:rsid w:val="00EF0979"/>
    <w:rsid w:val="00EF46B1"/>
    <w:rsid w:val="00F0080E"/>
    <w:rsid w:val="00F01E4A"/>
    <w:rsid w:val="00F07313"/>
    <w:rsid w:val="00F105AD"/>
    <w:rsid w:val="00F10DBB"/>
    <w:rsid w:val="00F10DF8"/>
    <w:rsid w:val="00F20975"/>
    <w:rsid w:val="00F22F49"/>
    <w:rsid w:val="00F27BBB"/>
    <w:rsid w:val="00F316FE"/>
    <w:rsid w:val="00F322EC"/>
    <w:rsid w:val="00F34C2F"/>
    <w:rsid w:val="00F364F2"/>
    <w:rsid w:val="00F42BA3"/>
    <w:rsid w:val="00F45C00"/>
    <w:rsid w:val="00F47141"/>
    <w:rsid w:val="00F6546E"/>
    <w:rsid w:val="00F71266"/>
    <w:rsid w:val="00F730B9"/>
    <w:rsid w:val="00F76D82"/>
    <w:rsid w:val="00F8536F"/>
    <w:rsid w:val="00F90B77"/>
    <w:rsid w:val="00F94720"/>
    <w:rsid w:val="00FA19ED"/>
    <w:rsid w:val="00FB0EB2"/>
    <w:rsid w:val="00FC08DB"/>
    <w:rsid w:val="00FE1E1E"/>
    <w:rsid w:val="00FF184E"/>
    <w:rsid w:val="00FF4D9B"/>
    <w:rsid w:val="00FF57C9"/>
    <w:rsid w:val="3CBB7782"/>
    <w:rsid w:val="43CD7D27"/>
    <w:rsid w:val="49A2602F"/>
    <w:rsid w:val="7218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Subtitle" w:semiHidden="0" w:uiPriority="11" w:unhideWhenUsed="0" w:qFormat="1"/>
    <w:lsdException w:name="Body Text 2" w:semiHidden="0" w:unhideWhenUsed="0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47"/>
    <w:pPr>
      <w:autoSpaceDE w:val="0"/>
      <w:autoSpaceDN w:val="0"/>
    </w:pPr>
    <w:rPr>
      <w:rFonts w:eastAsia="Times New Roman"/>
    </w:rPr>
  </w:style>
  <w:style w:type="paragraph" w:styleId="1">
    <w:name w:val="heading 1"/>
    <w:basedOn w:val="a"/>
    <w:next w:val="a"/>
    <w:link w:val="1Char"/>
    <w:qFormat/>
    <w:rsid w:val="004D4B47"/>
    <w:pPr>
      <w:keepNext/>
      <w:tabs>
        <w:tab w:val="left" w:pos="993"/>
      </w:tabs>
      <w:spacing w:line="360" w:lineRule="atLeast"/>
      <w:outlineLvl w:val="0"/>
    </w:pPr>
    <w:rPr>
      <w:sz w:val="24"/>
      <w:szCs w:val="24"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4D4B47"/>
    <w:pPr>
      <w:keepNext/>
      <w:tabs>
        <w:tab w:val="left" w:pos="993"/>
      </w:tabs>
      <w:spacing w:line="360" w:lineRule="atLeast"/>
      <w:ind w:left="360"/>
      <w:jc w:val="center"/>
      <w:outlineLvl w:val="1"/>
    </w:pPr>
    <w:rPr>
      <w:rFonts w:ascii="Arial" w:hAnsi="Arial" w:cs="Arial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4D4B47"/>
    <w:pPr>
      <w:keepNext/>
      <w:outlineLvl w:val="2"/>
    </w:pPr>
    <w:rPr>
      <w:b/>
      <w:bCs/>
      <w:sz w:val="18"/>
      <w:szCs w:val="18"/>
    </w:rPr>
  </w:style>
  <w:style w:type="paragraph" w:styleId="4">
    <w:name w:val="heading 4"/>
    <w:basedOn w:val="a"/>
    <w:next w:val="a"/>
    <w:link w:val="4Char"/>
    <w:uiPriority w:val="99"/>
    <w:qFormat/>
    <w:rsid w:val="004D4B47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4D4B47"/>
    <w:pPr>
      <w:keepNext/>
      <w:tabs>
        <w:tab w:val="left" w:pos="993"/>
      </w:tabs>
      <w:spacing w:line="360" w:lineRule="atLeast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4D4B47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4D4B47"/>
    <w:pPr>
      <w:keepNext/>
      <w:jc w:val="center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Char"/>
    <w:uiPriority w:val="99"/>
    <w:qFormat/>
    <w:rsid w:val="004D4B47"/>
    <w:pPr>
      <w:keepNext/>
      <w:tabs>
        <w:tab w:val="left" w:pos="-720"/>
      </w:tabs>
      <w:suppressAutoHyphens/>
      <w:jc w:val="both"/>
      <w:outlineLvl w:val="7"/>
    </w:pPr>
    <w:rPr>
      <w:b/>
      <w:bCs/>
      <w:kern w:val="1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D4B4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99"/>
    <w:rsid w:val="004D4B47"/>
    <w:pPr>
      <w:tabs>
        <w:tab w:val="left" w:pos="993"/>
      </w:tabs>
      <w:spacing w:line="360" w:lineRule="atLeast"/>
      <w:jc w:val="both"/>
    </w:pPr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4D4B47"/>
    <w:pPr>
      <w:tabs>
        <w:tab w:val="left" w:pos="993"/>
      </w:tabs>
      <w:spacing w:line="360" w:lineRule="atLeast"/>
      <w:ind w:left="360"/>
      <w:jc w:val="both"/>
    </w:pPr>
    <w:rPr>
      <w:rFonts w:ascii="Arial" w:hAnsi="Arial" w:cs="Arial"/>
      <w:sz w:val="26"/>
      <w:szCs w:val="26"/>
    </w:rPr>
  </w:style>
  <w:style w:type="paragraph" w:styleId="a5">
    <w:name w:val="caption"/>
    <w:basedOn w:val="a"/>
    <w:next w:val="a"/>
    <w:qFormat/>
    <w:rsid w:val="004D4B47"/>
    <w:pPr>
      <w:framePr w:w="5299" w:h="1705" w:hSpace="141" w:wrap="around" w:vAnchor="text" w:hAnchor="page" w:x="6024" w:y="16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bCs/>
    </w:rPr>
  </w:style>
  <w:style w:type="paragraph" w:styleId="a6">
    <w:name w:val="footer"/>
    <w:basedOn w:val="a"/>
    <w:link w:val="Char1"/>
    <w:uiPriority w:val="99"/>
    <w:rsid w:val="004D4B47"/>
    <w:pPr>
      <w:tabs>
        <w:tab w:val="center" w:pos="4536"/>
        <w:tab w:val="right" w:pos="9072"/>
      </w:tabs>
    </w:pPr>
  </w:style>
  <w:style w:type="paragraph" w:styleId="a7">
    <w:name w:val="header"/>
    <w:basedOn w:val="a"/>
    <w:link w:val="Char2"/>
    <w:uiPriority w:val="99"/>
    <w:qFormat/>
    <w:rsid w:val="004D4B47"/>
    <w:pPr>
      <w:tabs>
        <w:tab w:val="center" w:pos="4536"/>
        <w:tab w:val="right" w:pos="9072"/>
      </w:tabs>
    </w:pPr>
  </w:style>
  <w:style w:type="character" w:styleId="-">
    <w:name w:val="FollowedHyperlink"/>
    <w:basedOn w:val="a0"/>
    <w:uiPriority w:val="99"/>
    <w:semiHidden/>
    <w:unhideWhenUsed/>
    <w:qFormat/>
    <w:rsid w:val="004D4B47"/>
    <w:rPr>
      <w:color w:val="800080"/>
      <w:u w:val="single"/>
    </w:rPr>
  </w:style>
  <w:style w:type="character" w:styleId="-0">
    <w:name w:val="Hyperlink"/>
    <w:basedOn w:val="a0"/>
    <w:qFormat/>
    <w:rsid w:val="004D4B47"/>
    <w:rPr>
      <w:color w:val="0000FF"/>
      <w:u w:val="single"/>
    </w:rPr>
  </w:style>
  <w:style w:type="character" w:styleId="a8">
    <w:name w:val="Strong"/>
    <w:uiPriority w:val="22"/>
    <w:qFormat/>
    <w:rsid w:val="004D4B47"/>
    <w:rPr>
      <w:b/>
      <w:bCs/>
    </w:rPr>
  </w:style>
  <w:style w:type="table" w:styleId="a9">
    <w:name w:val="Table Grid"/>
    <w:basedOn w:val="a1"/>
    <w:uiPriority w:val="59"/>
    <w:qFormat/>
    <w:rsid w:val="004D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qFormat/>
    <w:rsid w:val="004D4B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4D4B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4D4B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4D4B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4D4B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4D4B47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4D4B47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D4B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har2">
    <w:name w:val="Κεφαλίδα Char"/>
    <w:basedOn w:val="a0"/>
    <w:link w:val="a7"/>
    <w:uiPriority w:val="99"/>
    <w:semiHidden/>
    <w:qFormat/>
    <w:rsid w:val="004D4B47"/>
    <w:rPr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semiHidden/>
    <w:qFormat/>
    <w:rsid w:val="004D4B47"/>
    <w:rPr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rsid w:val="004D4B47"/>
    <w:rPr>
      <w:sz w:val="20"/>
      <w:szCs w:val="20"/>
    </w:rPr>
  </w:style>
  <w:style w:type="character" w:customStyle="1" w:styleId="Char0">
    <w:name w:val="Σώμα κειμένου Char"/>
    <w:basedOn w:val="a0"/>
    <w:link w:val="a4"/>
    <w:uiPriority w:val="99"/>
    <w:semiHidden/>
    <w:rsid w:val="004D4B47"/>
    <w:rPr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4D4B47"/>
    <w:rPr>
      <w:rFonts w:ascii="Tahoma" w:hAnsi="Tahoma" w:cs="Tahoma"/>
      <w:sz w:val="16"/>
      <w:szCs w:val="16"/>
    </w:rPr>
  </w:style>
  <w:style w:type="character" w:customStyle="1" w:styleId="go">
    <w:name w:val="go"/>
    <w:basedOn w:val="a0"/>
    <w:qFormat/>
    <w:rsid w:val="004D4B47"/>
  </w:style>
  <w:style w:type="paragraph" w:styleId="aa">
    <w:name w:val="List Paragraph"/>
    <w:basedOn w:val="a"/>
    <w:uiPriority w:val="34"/>
    <w:qFormat/>
    <w:rsid w:val="004D4B47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qFormat/>
    <w:rsid w:val="004D4B4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E0C19"/>
    <w:pPr>
      <w:autoSpaceDE/>
      <w:autoSpaceDN/>
      <w:spacing w:before="100" w:beforeAutospacing="1" w:after="100" w:afterAutospacing="1" w:line="240" w:lineRule="auto"/>
    </w:pPr>
    <w:rPr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1E0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0" w:line="240" w:lineRule="auto"/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E0C19"/>
    <w:rPr>
      <w:rFonts w:ascii="Courier New" w:eastAsia="Times New Roman" w:hAnsi="Courier New" w:cs="Courier New"/>
    </w:rPr>
  </w:style>
  <w:style w:type="character" w:styleId="ab">
    <w:name w:val="Emphasis"/>
    <w:basedOn w:val="a0"/>
    <w:uiPriority w:val="20"/>
    <w:qFormat/>
    <w:rsid w:val="00920D4B"/>
    <w:rPr>
      <w:i/>
      <w:iCs/>
    </w:rPr>
  </w:style>
  <w:style w:type="character" w:customStyle="1" w:styleId="file">
    <w:name w:val="file"/>
    <w:basedOn w:val="a0"/>
    <w:rsid w:val="00920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2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73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22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739A1-F7D1-4814-89F9-1C3CD9DF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_______        _     Θεσ/νίκη   13  Σεπτεμβρίου  1995</vt:lpstr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        _     Θεσ/νίκη   13  Σεπτεμβρίου  1995</dc:title>
  <dc:creator>TOY</dc:creator>
  <cp:lastModifiedBy>Windows User</cp:lastModifiedBy>
  <cp:revision>2</cp:revision>
  <cp:lastPrinted>2022-09-16T12:32:00Z</cp:lastPrinted>
  <dcterms:created xsi:type="dcterms:W3CDTF">2022-10-13T09:22:00Z</dcterms:created>
  <dcterms:modified xsi:type="dcterms:W3CDTF">2022-10-13T09:22:00Z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